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38" w:rsidRDefault="00C36938" w:rsidP="00C3693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Дисциплина «Экономика»</w:t>
      </w:r>
    </w:p>
    <w:p w:rsidR="00C36938" w:rsidRDefault="00C36938" w:rsidP="00C369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Обратная связь с преподавателем: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ira.222888@mail.ru</w:t>
        </w:r>
      </w:hyperlink>
      <w:r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br/>
      </w:r>
    </w:p>
    <w:p w:rsidR="00C77526" w:rsidRPr="00C77526" w:rsidRDefault="00C77526" w:rsidP="00C775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7526">
        <w:rPr>
          <w:rFonts w:ascii="Times New Roman" w:hAnsi="Times New Roman" w:cs="Times New Roman"/>
          <w:b/>
          <w:sz w:val="28"/>
          <w:szCs w:val="28"/>
          <w:u w:val="single"/>
        </w:rPr>
        <w:t>Урок 15. Семейный бюджет. Источники доходов семьи.</w:t>
      </w:r>
    </w:p>
    <w:p w:rsidR="00C77526" w:rsidRDefault="00C77526" w:rsidP="00C77526">
      <w:pPr>
        <w:pStyle w:val="a5"/>
        <w:shd w:val="clear" w:color="auto" w:fill="FFFFFF"/>
        <w:spacing w:before="0" w:beforeAutospacing="0" w:after="0" w:afterAutospacing="0"/>
        <w:ind w:right="525"/>
        <w:rPr>
          <w:rStyle w:val="a6"/>
          <w:b w:val="0"/>
        </w:rPr>
      </w:pPr>
      <w:r>
        <w:rPr>
          <w:rStyle w:val="a6"/>
          <w:b w:val="0"/>
          <w:sz w:val="28"/>
          <w:szCs w:val="28"/>
          <w:u w:val="single"/>
        </w:rPr>
        <w:t>Задание:  составить конспект лекции.</w:t>
      </w:r>
    </w:p>
    <w:p w:rsidR="00C77526" w:rsidRDefault="00C77526" w:rsidP="00C775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FranklinGothic-Book" w:hAnsi="FranklinGothic-Book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Семейный бюджет – это план доходов и расходов семьи на определенный период. Он состоит из двух частей: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доходной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расходной.</w:t>
      </w:r>
    </w:p>
    <w:p w:rsidR="00C77526" w:rsidRDefault="00C77526" w:rsidP="00C7752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Понятие «доход» имеет отношение к хозяйственной деятельности человека, поскольку она направлена именно на получение дохода. Заработная плата — это форма оплаты труда наёмного работника (рабочего, инженера, учителя, врача и т. д.). Её также называют доходом. Различие между заработной платой и доходом состоит в том, что персонал получает за свою работу заработную плату, предприниматель — прибыль, владелец (хозяин) земли — реальный доход в форме ренты. Доход — это сумма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в 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енежном выражении, полученная в результате хозяйственной деятельности предприятия, государства или отдельного лица.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Доходы делятся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первичные и вторичные.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Первичные доходы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получают собственники фактора производства. Принцип распределения доходов следующий. Кредиторы (владельцы капитала), выдавшие производителям необходимую ссуду, получают ссудный процент. Это — их прибыль. Прибыль в форме дивидендов получают также владельцы акций на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вложенный капитал. Наёмные работники за свой труд получают заработную плату. Владельцы земли, на которой происходит производство или проживают производители, получают ренту в виде арендной платы. Собственники индивидуальных предприятий сверх издержек получают личный доход. Владельцы фабрик и заводов на свой капитал получают прибыль.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Все виды дохода или прибыли — это факторный доход, полученный собственником фактора производства.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Вторичные доходы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образуются и перераспределяются в основном по государственным каналам. Государство через систему налогов перераспределяет весь объём полученного обществом валового дохода и формирует доходную часть бюджета, определённая доля которого идёт на социальное обеспечение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иные цели. В развитых странах государство гарантирует своим гражданам достойный уровень жизни, не допуская их обеднения.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Для этого устанавливается гарантированный минимальный уровень заработной платы, пенсий, который строго соблюдают все хозяйствующие субъекты. Такой минимальный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(МРОТ) должен быть не ниже существующего в стране прожиточного минимума. Во вторичные доходы включаются также пенсии, стипендии, пособия по инвалидности, малоимущим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или потерявшим работу и др. Вторичные доходы называют также социальными трансфертами.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Структура доходов. 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группе развитых стран национальный доход общества имеет следующую структуру: 72% составляет заработная плата наёмных рабочих и служащих; 9% — личные доходы мелких частных собственников; 9% — прибыль корпораций (акционерных обществ); 9% — процент за кредит; менее 1% — рентные доходы. Таким образом, 72% населения в современных процветающих обществах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живёт </w:t>
      </w:r>
      <w:r w:rsidR="00C612AC">
        <w:rPr>
          <w:rFonts w:ascii="Times New Roman" w:hAnsi="Times New Roman" w:cs="Times New Roman"/>
          <w:color w:val="000000"/>
          <w:sz w:val="28"/>
          <w:szCs w:val="28"/>
        </w:rPr>
        <w:t xml:space="preserve">за счёт своей заработной </w:t>
      </w:r>
      <w:proofErr w:type="spellStart"/>
      <w:r w:rsidR="00C612AC">
        <w:rPr>
          <w:rFonts w:ascii="Times New Roman" w:hAnsi="Times New Roman" w:cs="Times New Roman"/>
          <w:color w:val="000000"/>
          <w:sz w:val="28"/>
          <w:szCs w:val="28"/>
        </w:rPr>
        <w:t>платы</w:t>
      </w:r>
      <w:proofErr w:type="gramStart"/>
      <w:r w:rsidR="00C612A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огласно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современной статистике, главным потребителем в экономике являются домашние хозяйства (семьи). Домашние хозяйства получают доходы, за счёт которых обеспечиваются их потребительские расходы.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 средней российской семьи (75—80% всех семей) источники дохода крайне ограничены: у неё нет акций заводов или банков, по которым она могла бы получать дивиденды, дачи, которую можно было бы сдавать в аренду, чтобы получить доход от собственности, нет вкладов в банках, которые давали бы доход от сбережений.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Такая семья,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состоящая, например, из четырёх человек (мать, отец, сын школьник, дочь-студентка), имеет единственный источник доходов — заработную плату родителей и небольшую стипендию дочки-студентки.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Остальные 20—25% семей в России имеют различные источники доходов (акции, вклады и т. п.).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77526" w:rsidRDefault="00C77526" w:rsidP="00C775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Урок 16. Основные статьи расходов семьи.</w:t>
      </w:r>
    </w:p>
    <w:p w:rsidR="00C77526" w:rsidRDefault="00C77526" w:rsidP="00C77526">
      <w:pPr>
        <w:pStyle w:val="a5"/>
        <w:shd w:val="clear" w:color="auto" w:fill="FFFFFF"/>
        <w:spacing w:before="0" w:beforeAutospacing="0" w:after="0" w:afterAutospacing="0"/>
        <w:ind w:right="525"/>
        <w:rPr>
          <w:rStyle w:val="a6"/>
          <w:b w:val="0"/>
        </w:rPr>
      </w:pPr>
      <w:r>
        <w:rPr>
          <w:rStyle w:val="a6"/>
          <w:b w:val="0"/>
          <w:sz w:val="28"/>
          <w:szCs w:val="28"/>
          <w:u w:val="single"/>
        </w:rPr>
        <w:t>Задание:  составить конспект лекции.</w:t>
      </w:r>
    </w:p>
    <w:p w:rsidR="00C77526" w:rsidRDefault="00C77526" w:rsidP="00C7752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7526" w:rsidRDefault="00C77526" w:rsidP="00C775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Денежные доходы семьи обычно идут на оплату товаров и услуг, выплату налогов и сбережения (если позволяет семейный бюджет). При этом каждая семья распоряжается деньгами по-разному; в одних случаях расходами управляет мужчина, в других — женщина, в третьих — каждый в отдельности. Одни тратят экономно, другие — хаотично, не задумываясь о завтрашнем дне.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Однако расходы семей можно разделить на постоянные (обязательные) и переменные (произвольные).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Постоянные (обязательные) расходы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— это расходы на питание, коммунальные услуги, одежду, обувь, транспорт, оплату услуг детского сада и пр.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Эти расходы осуществляются обязательно и постоянно, их невозможно изменить, заменить, сократить. Они имеют только одну тенденцию — возрастания, независимо от величины семейного дохода. Собственно, эти расходы и составляют базу минимального потребительского бюджета.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Переменные (произвольные) расходы </w:t>
      </w:r>
      <w:r>
        <w:rPr>
          <w:rFonts w:ascii="Times New Roman" w:hAnsi="Times New Roman" w:cs="Times New Roman"/>
          <w:color w:val="000000"/>
          <w:sz w:val="28"/>
          <w:szCs w:val="28"/>
        </w:rPr>
        <w:t>— это такие расходы, которые человек (семья) тратит в соответствии со своим выбором или по обстоятельствам (замена старой мебели, автомобиля, приобретение лекарств, оплата отдыха и т. п.).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ещё называют сезонные, циклические и по обстоятельствам.</w:t>
      </w:r>
    </w:p>
    <w:p w:rsidR="00C77526" w:rsidRDefault="00C77526" w:rsidP="00C775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Потребительская корзина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— набор товаров и услуг, обеспечивающий жизнедеятельность человека. Размер потребительской корзины зависит от уровня и качества жизни в стране. В развитых странах потребительская корзина насчитывает несколько сотен наименований товаров и услуг. В менее развитых странах это, как правило, минимальный набор товаров, обеспечивающих жизнедеятельность человека: продукты, одежда, предметы гигиены. К сожалению, в России стоимость потребительской корзины, т. е. минимального набора благ и услуг, обеспечивающего прожиточный минимум, превышает уровень минимального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(МРОТ). То есть значительная часть населения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находится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чертой бедности, так как необходимые расходы превышают уровень дохода.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Реальная величина семейных расходов зависит от различных факторов: уровня розничных цен, инфляции, потребности семьи в жизненных благах, объёма её денежных доходов, налогов, платежей в систему ЖКХ, а также рационального ведения семейного хозяйства.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В России 80% населения тратят на питание 60—65% своего семейного дохода, в то время как в развитых странах расходы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питание не превышают 14—15%. В то же время на оплату услуг у россиян уходит 15—17%, а в западных странах около 50% семейного дохода. Это связано с тем, что доходы, формируемые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счёт фактора заработной платы, в развитых странах в 4—8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 </w:t>
      </w:r>
      <w:r>
        <w:rPr>
          <w:rFonts w:ascii="Times New Roman" w:hAnsi="Times New Roman" w:cs="Times New Roman"/>
          <w:color w:val="000000"/>
          <w:sz w:val="28"/>
          <w:szCs w:val="28"/>
        </w:rPr>
        <w:t>выше, чем в России.</w:t>
      </w:r>
    </w:p>
    <w:p w:rsidR="00C77526" w:rsidRDefault="00C77526" w:rsidP="00C7752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конце XIX в. немецкий статистик Эрнст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Энгель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вывел следующий закон, по которому с ростом доходов семьи удельный вес расходов на питание снижается, доля расходов на одежду, жилище, коммунальные услуги меняется мало, а доля расходов на удовлетворение культурных и иных потребностей возрастает. Изменение потребностей в жизненных благах влияет на структуру расходов. При росте доходов в первую очередь уменьшается их доля, идущая на питание. Вторую степень расходов составляют расходы на хорошую обувь, одежду, парфюмерию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т. д. На это уходит немало денег, так как изменчивая мода, реклама, стремление к самоутверждению, престижность постоянно заставляют человека менять свой гардероб, следить за внешностью и т. д. Сложнее обстоит с жильём. При этом выявлена закономерность: чем в стране ниже затраты на питание и одежду, тем выше доля затрат на оплату жилья. Это свойственно в основном развитым странам, где высоко значение фактора «качество жизни». В этих странах хорошее жильё — это не просто товар престижного спроса. Люди приобретают комфортное жильё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(частный дом, просторную квартиру) прежде всего для удобства жизни, удовольствия. Незначительная социальная группа людей, стремящаяся подчеркнуть своё социальное положение (крупные магнаты, внезапно разбогатевшие, высокооплачиваемые артисты шоу-бизнеса и т. д.), покупают квартиры, дома, дворцы в разных странах мира.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Энгеля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 отражает общую динамику, в соответствии с которой по уровню благосостояния своих граждан лидируют США, Швеция, ФРГ, Дания, Норвегия, Финляндия, Япония, Канада, Австрия, Швейцария, Франция и некоторые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другие страны.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Россия по этому показателю находится далеко позади развитых стран мира.</w:t>
      </w:r>
    </w:p>
    <w:p w:rsidR="00C77526" w:rsidRDefault="00C77526" w:rsidP="00C7752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C77526" w:rsidRDefault="00C77526" w:rsidP="00C7752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Вопросы для самоконтроля:</w:t>
      </w:r>
    </w:p>
    <w:p w:rsidR="00C77526" w:rsidRDefault="00C77526" w:rsidP="00C775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частей состоит семейный бюджет?</w:t>
      </w:r>
    </w:p>
    <w:p w:rsidR="00C77526" w:rsidRDefault="00C77526" w:rsidP="00C775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доходов вам известны?</w:t>
      </w:r>
    </w:p>
    <w:p w:rsidR="00C77526" w:rsidRDefault="00C77526" w:rsidP="00C775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постоянных расходов.</w:t>
      </w:r>
    </w:p>
    <w:p w:rsidR="00C77526" w:rsidRDefault="00C77526" w:rsidP="00C775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звучит закон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Э.Энгеля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77526" w:rsidRDefault="00C77526" w:rsidP="00C7752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понятию потребительская корзина.</w:t>
      </w:r>
    </w:p>
    <w:p w:rsidR="00B827FE" w:rsidRDefault="00873362"/>
    <w:p w:rsidR="00C612AC" w:rsidRPr="00C612AC" w:rsidRDefault="00C612AC" w:rsidP="00C612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12AC">
        <w:rPr>
          <w:rFonts w:ascii="Times New Roman" w:hAnsi="Times New Roman" w:cs="Times New Roman"/>
          <w:b/>
          <w:sz w:val="28"/>
          <w:szCs w:val="28"/>
          <w:u w:val="single"/>
        </w:rPr>
        <w:t>Урок 17. Личный располагаемый доход.</w:t>
      </w:r>
    </w:p>
    <w:p w:rsidR="00C612AC" w:rsidRDefault="00C612AC" w:rsidP="00C612AC">
      <w:pPr>
        <w:pStyle w:val="a5"/>
        <w:shd w:val="clear" w:color="auto" w:fill="FFFFFF"/>
        <w:spacing w:before="0" w:beforeAutospacing="0" w:after="0" w:afterAutospacing="0"/>
        <w:ind w:right="525"/>
        <w:rPr>
          <w:rStyle w:val="a6"/>
          <w:b w:val="0"/>
        </w:rPr>
      </w:pPr>
      <w:r>
        <w:rPr>
          <w:rStyle w:val="a6"/>
          <w:b w:val="0"/>
          <w:sz w:val="28"/>
          <w:szCs w:val="28"/>
          <w:u w:val="single"/>
        </w:rPr>
        <w:t>Задание:  составить конспект лекции.</w:t>
      </w:r>
    </w:p>
    <w:p w:rsidR="00C612AC" w:rsidRDefault="00C612AC" w:rsidP="00C612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12AC" w:rsidRDefault="00C612AC" w:rsidP="00C612AC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Если национальный доход – это, по существу, заработанный доход, то личный – полученный. Они различаются между собой вследствие двух причин.</w:t>
      </w:r>
    </w:p>
    <w:p w:rsidR="00C612AC" w:rsidRDefault="00C612AC" w:rsidP="00C612AC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С одной стороны, часть заработанного трудом дохода обособляется в форме: </w:t>
      </w:r>
    </w:p>
    <w:p w:rsidR="00C612AC" w:rsidRDefault="00C612AC" w:rsidP="00C612AC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а) взносов на социальное страхование, осуществляемое предпринимателем и самим работником, </w:t>
      </w:r>
    </w:p>
    <w:p w:rsidR="00C612AC" w:rsidRDefault="00C612AC" w:rsidP="00C612AC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налогов на </w:t>
      </w:r>
      <w:proofErr w:type="gramStart"/>
      <w:r>
        <w:rPr>
          <w:sz w:val="28"/>
          <w:szCs w:val="28"/>
        </w:rPr>
        <w:t>прибыль</w:t>
      </w:r>
      <w:proofErr w:type="gramEnd"/>
      <w:r>
        <w:rPr>
          <w:sz w:val="28"/>
          <w:szCs w:val="28"/>
        </w:rPr>
        <w:t xml:space="preserve"> как в части дивидендов, так и </w:t>
      </w:r>
      <w:proofErr w:type="spellStart"/>
      <w:r>
        <w:rPr>
          <w:sz w:val="28"/>
          <w:szCs w:val="28"/>
        </w:rPr>
        <w:t>нераспределяемой</w:t>
      </w:r>
      <w:proofErr w:type="spellEnd"/>
      <w:r>
        <w:rPr>
          <w:sz w:val="28"/>
          <w:szCs w:val="28"/>
        </w:rPr>
        <w:t>. В результате эти доходы не доходят до домохозяйств, оседая в государственных структурах.</w:t>
      </w:r>
    </w:p>
    <w:p w:rsidR="00C612AC" w:rsidRDefault="00C612AC" w:rsidP="00C612AC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 другой стороны, часть доходов, полученных домохозяйствами, является не их трудовым доходом, а трансфертным платежом со стороны государства в виде пособий по социальному страхованию, безработице, а также пенсий, различных субсидий и выплат процентов по государственным ценным бумагам.</w:t>
      </w:r>
    </w:p>
    <w:p w:rsidR="00C612AC" w:rsidRDefault="00C612AC" w:rsidP="00C612AC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ЛД = НД</w:t>
      </w:r>
      <w:r>
        <w:rPr>
          <w:rStyle w:val="a7"/>
          <w:sz w:val="28"/>
          <w:szCs w:val="28"/>
        </w:rPr>
        <w:t> – R -</w:t>
      </w:r>
      <w:proofErr w:type="spellStart"/>
      <w:proofErr w:type="gramStart"/>
      <w:r>
        <w:rPr>
          <w:rStyle w:val="a7"/>
          <w:sz w:val="28"/>
          <w:szCs w:val="28"/>
        </w:rPr>
        <w:t>Тр</w:t>
      </w:r>
      <w:proofErr w:type="spellEnd"/>
      <w:proofErr w:type="gramEnd"/>
      <w:r>
        <w:rPr>
          <w:rStyle w:val="a7"/>
          <w:sz w:val="28"/>
          <w:szCs w:val="28"/>
        </w:rPr>
        <w:t xml:space="preserve"> + </w:t>
      </w:r>
      <w:r>
        <w:rPr>
          <w:sz w:val="28"/>
          <w:szCs w:val="28"/>
        </w:rPr>
        <w:t>П, (39.1)</w:t>
      </w:r>
    </w:p>
    <w:p w:rsidR="00C612AC" w:rsidRDefault="00C612AC" w:rsidP="00C612AC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где ЛД – личный доход населения; НД – национальный доход; </w:t>
      </w:r>
      <w:r>
        <w:rPr>
          <w:rStyle w:val="a7"/>
          <w:sz w:val="28"/>
          <w:szCs w:val="28"/>
        </w:rPr>
        <w:t>R</w:t>
      </w:r>
      <w:r>
        <w:rPr>
          <w:sz w:val="28"/>
          <w:szCs w:val="28"/>
        </w:rPr>
        <w:t>– взносы на социальное страхование; </w:t>
      </w:r>
      <w:proofErr w:type="spellStart"/>
      <w:proofErr w:type="gramStart"/>
      <w:r>
        <w:rPr>
          <w:rStyle w:val="a7"/>
          <w:sz w:val="28"/>
          <w:szCs w:val="28"/>
        </w:rPr>
        <w:t>Тр</w:t>
      </w:r>
      <w:proofErr w:type="spellEnd"/>
      <w:proofErr w:type="gramEnd"/>
      <w:r>
        <w:rPr>
          <w:sz w:val="28"/>
          <w:szCs w:val="28"/>
        </w:rPr>
        <w:t> – налоги на прибыль корпораций; П – трансфертные платежи населению.</w:t>
      </w:r>
    </w:p>
    <w:p w:rsidR="00C612AC" w:rsidRDefault="00C612AC" w:rsidP="00C612AC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Доход, находящийся в личном распоряжении населения (располагаемый доход), еще меньше личного дохода, так как предполагает предварительную выплату индивидуальных налогов:</w:t>
      </w:r>
    </w:p>
    <w:p w:rsidR="00C612AC" w:rsidRDefault="00C612AC" w:rsidP="00C612AC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а) подоходного налога;</w:t>
      </w:r>
    </w:p>
    <w:p w:rsidR="00C612AC" w:rsidRDefault="00C612AC" w:rsidP="00C612AC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б) налога на имущество;</w:t>
      </w:r>
    </w:p>
    <w:p w:rsidR="00C612AC" w:rsidRDefault="00C612AC" w:rsidP="00C612AC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в) налога на наследство.</w:t>
      </w:r>
    </w:p>
    <w:p w:rsidR="00C612AC" w:rsidRDefault="00C612AC" w:rsidP="00C612AC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sz w:val="28"/>
          <w:szCs w:val="28"/>
        </w:rPr>
      </w:pPr>
      <w:proofErr w:type="gramStart"/>
      <w:r>
        <w:rPr>
          <w:sz w:val="28"/>
          <w:szCs w:val="28"/>
        </w:rPr>
        <w:t>Абсолютно преобладающим</w:t>
      </w:r>
      <w:proofErr w:type="gramEnd"/>
      <w:r>
        <w:rPr>
          <w:sz w:val="28"/>
          <w:szCs w:val="28"/>
        </w:rPr>
        <w:t xml:space="preserve"> среди них является подоходный налог. Располагаемый доход – итоговый, очищенный от всех обязательных платежей национального благосостояния, распределяемый на потребление и сбережение.</w:t>
      </w:r>
    </w:p>
    <w:p w:rsidR="00C612AC" w:rsidRDefault="00C612AC" w:rsidP="00C612AC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</w:t>
      </w:r>
      <w:r w:rsidRPr="00C612A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ичный доход (ЛД)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собой полученный доход, который в отличие от НД является заработанным доходом. Различия между личным и национальным доходами следующие: во-первых, часть заработанного дохода (взносы на социальное страхование, налоги на прибыль корпораций, объем их нераспределенной прибыли) не поступает населению; во-вторых, часть получаемого ЛД поступает отдельному домохозяйству не в форме факторного дохода, а в виде трансфертных платежей государства (пенсий, стипендии, пособий). Размеры трансфертных поступлений определяются действующими нормативными актами и социальным положением семьи или индивидуума, а не его участием в производстве общественного продукта.</w:t>
      </w:r>
    </w:p>
    <w:p w:rsidR="00C612AC" w:rsidRPr="00C612AC" w:rsidRDefault="00C612AC" w:rsidP="00C6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2A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Располагаемый доход (РД) </w:t>
      </w:r>
      <w:r w:rsidRPr="00C6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 ту часть личного дохода, которую население может тратить по своему усмотрению. Для его расчета из ЛД вычитается общая сумма прямых налогов, выплачиваемых населением из личного дохода. К основным видам налогов, выплачиваемых из личного дохода, относятся подоходный налог, налог на прибыль в некорпоративном секторе экономики, налог на имущество и налог на наследство.</w:t>
      </w:r>
    </w:p>
    <w:p w:rsidR="00C612AC" w:rsidRDefault="00C612AC" w:rsidP="00C61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2AC" w:rsidRDefault="00C612AC" w:rsidP="00C612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Урок 18</w:t>
      </w:r>
      <w:r w:rsidRPr="00C612AC">
        <w:rPr>
          <w:rFonts w:ascii="Times New Roman" w:hAnsi="Times New Roman" w:cs="Times New Roman"/>
          <w:b/>
          <w:sz w:val="28"/>
          <w:szCs w:val="28"/>
          <w:u w:val="single"/>
        </w:rPr>
        <w:t>. Сбережения населения. Страхование.</w:t>
      </w:r>
    </w:p>
    <w:p w:rsidR="00C612AC" w:rsidRDefault="00C612AC" w:rsidP="00C612AC">
      <w:pPr>
        <w:pStyle w:val="a5"/>
        <w:shd w:val="clear" w:color="auto" w:fill="FFFFFF"/>
        <w:spacing w:before="0" w:beforeAutospacing="0" w:after="0" w:afterAutospacing="0"/>
        <w:ind w:right="525"/>
        <w:rPr>
          <w:rStyle w:val="a6"/>
          <w:b w:val="0"/>
        </w:rPr>
      </w:pPr>
      <w:r>
        <w:rPr>
          <w:rStyle w:val="a6"/>
          <w:b w:val="0"/>
          <w:sz w:val="28"/>
          <w:szCs w:val="28"/>
          <w:u w:val="single"/>
        </w:rPr>
        <w:t>Задание:  составить конспект лекции.</w:t>
      </w:r>
    </w:p>
    <w:p w:rsidR="0074382D" w:rsidRDefault="0074382D" w:rsidP="00C612A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12AC" w:rsidRPr="0074382D" w:rsidRDefault="00C612AC" w:rsidP="0074382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82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Сбережения</w:t>
      </w:r>
      <w:r w:rsidRPr="007438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— это часть личного дохода, которая остаётся не использованной после затрат на текущие потребительские нужды и накапливается. </w:t>
      </w:r>
      <w:r w:rsidRPr="007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Сбережения необходимы на случай серьёзных заболеваний, безработицы, разорения </w:t>
      </w:r>
      <w:r w:rsidRPr="007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(банкротства) предприятия. Государство также вводит различные формы принудительных сбережений (например, отчис</w:t>
      </w:r>
      <w:r w:rsidR="007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из заработной платы в пен</w:t>
      </w:r>
      <w:r w:rsidRPr="007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сионные фонды). Сбережения служат одним</w:t>
      </w:r>
      <w:r w:rsidR="007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источников образования ссуд</w:t>
      </w:r>
      <w:r w:rsidRPr="007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капитала (денежные пост</w:t>
      </w:r>
      <w:r w:rsidR="007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упления, предназначенные для по</w:t>
      </w:r>
      <w:r w:rsidRPr="007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предоставления кредита). Они также аккумулируют</w:t>
      </w:r>
      <w:r w:rsidR="007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7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Сберегательном банке и других коммерческих банках, на них покупаются ценные бумаги (акции, облигации и др.). Привлечение сбережени</w:t>
      </w:r>
      <w:r w:rsidR="007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населения в кредитные учрежде</w:t>
      </w:r>
      <w:r w:rsidRPr="007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во многом зависит от величины процентной ставки. Чем больше процент (доход), приходящийся на депозит (вклад), тем в большей степени сбережения </w:t>
      </w:r>
      <w:r w:rsidR="007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 поступают в виде вкла</w:t>
      </w:r>
      <w:r w:rsidRPr="007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 в банки и тем быстрее он</w:t>
      </w:r>
      <w:r w:rsidR="007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превращаются в инвестиции (ка</w:t>
      </w:r>
      <w:r w:rsidRPr="007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питаловложения)</w:t>
      </w:r>
      <w:proofErr w:type="gramStart"/>
      <w:r w:rsidRPr="007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Помещая свои сбережения </w:t>
      </w:r>
      <w:r w:rsidR="007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банк, человек прежде всего ис</w:t>
      </w:r>
      <w:r w:rsidRPr="007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из двух соображений: во-первых, надёжности, во-вторых, величины той выгоды, которую он получит от размещения своих сбережений (процента). В других случаях люди покупают ценные бумаги — облигации государства или частных фирм. Более на</w:t>
      </w:r>
      <w:r w:rsidR="0074382D" w:rsidRPr="007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дёжно помещать сбережения в государственные банки или покупать акции государства. Однако процент здесь, как правило, достаточно низкий. Частные банки, которые обещают достаточно</w:t>
      </w:r>
      <w:r w:rsidR="0074382D" w:rsidRPr="007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382D" w:rsidRPr="007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высокие доходы (проценты), как показал мировой кризис, не</w:t>
      </w:r>
      <w:r w:rsidR="0074382D" w:rsidRPr="007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382D" w:rsidRPr="007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надежны. Случается, что банки, которые рекламируют высокий процент, часто </w:t>
      </w:r>
      <w:proofErr w:type="gramStart"/>
      <w:r w:rsidR="0074382D" w:rsidRPr="007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 на</w:t>
      </w:r>
      <w:r w:rsidR="0074382D" w:rsidRPr="007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всяческие ухищрения</w:t>
      </w:r>
      <w:proofErr w:type="gramEnd"/>
      <w:r w:rsidR="0074382D" w:rsidRPr="007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строят фи</w:t>
      </w:r>
      <w:r w:rsidRPr="0074382D">
        <w:rPr>
          <w:rFonts w:ascii="Times New Roman" w:hAnsi="Times New Roman" w:cs="Times New Roman"/>
          <w:color w:val="000000"/>
          <w:sz w:val="28"/>
          <w:szCs w:val="28"/>
        </w:rPr>
        <w:t>нансовые пирамиды (расплачиваясь с первыми вкладчиками за</w:t>
      </w:r>
      <w:r w:rsidR="00743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382D">
        <w:rPr>
          <w:rFonts w:ascii="Times New Roman" w:hAnsi="Times New Roman" w:cs="Times New Roman"/>
          <w:color w:val="000000"/>
          <w:sz w:val="28"/>
          <w:szCs w:val="28"/>
        </w:rPr>
        <w:t>счёт сбережений вторых), формулируют в документах, регулирующих обязательства сторон, запутанные пункты и т. д. Поэтому в России общий объём сбережений в частных банках сравнительно невелик. Серьёзным фактором, сдерживающим сбережения, выступает инфляция — обесценивание денег в силу разных</w:t>
      </w:r>
      <w:r w:rsidR="00743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382D">
        <w:rPr>
          <w:rFonts w:ascii="Times New Roman" w:hAnsi="Times New Roman" w:cs="Times New Roman"/>
          <w:color w:val="000000"/>
          <w:sz w:val="28"/>
          <w:szCs w:val="28"/>
        </w:rPr>
        <w:t>причин. Так, если банк обещает 8% дохода в год на сумму вложенных сбережений, а инфляция за год составляет 12%, следовательно, сбережения сокращаются, поскольку процент дохода не</w:t>
      </w:r>
      <w:r w:rsidR="00743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382D">
        <w:rPr>
          <w:rFonts w:ascii="Times New Roman" w:hAnsi="Times New Roman" w:cs="Times New Roman"/>
          <w:color w:val="000000"/>
          <w:sz w:val="28"/>
          <w:szCs w:val="28"/>
        </w:rPr>
        <w:t>возмещает инфляционный ущерб. В такой ситуации выгоднее</w:t>
      </w:r>
      <w:r w:rsidRPr="0074382D">
        <w:rPr>
          <w:rFonts w:ascii="Times New Roman" w:hAnsi="Times New Roman" w:cs="Times New Roman"/>
          <w:color w:val="000000"/>
          <w:sz w:val="28"/>
          <w:szCs w:val="28"/>
        </w:rPr>
        <w:br/>
        <w:t>тратить деньги, покупая товары длительного пользования, чем</w:t>
      </w:r>
      <w:r w:rsidRPr="0074382D">
        <w:rPr>
          <w:rFonts w:ascii="Times New Roman" w:hAnsi="Times New Roman" w:cs="Times New Roman"/>
          <w:color w:val="000000"/>
          <w:sz w:val="28"/>
          <w:szCs w:val="28"/>
        </w:rPr>
        <w:br/>
        <w:t>вкладывать в частные банки.</w:t>
      </w:r>
      <w:r w:rsidRPr="007438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382D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74382D">
        <w:rPr>
          <w:rFonts w:ascii="Times New Roman" w:hAnsi="Times New Roman" w:cs="Times New Roman"/>
          <w:color w:val="000000"/>
          <w:sz w:val="28"/>
          <w:szCs w:val="28"/>
        </w:rPr>
        <w:t>Стремясь сохранить сбережения, люди покупают иностранную валюту. На первый взгляд это выход из положения. Однако</w:t>
      </w:r>
      <w:r w:rsidR="00743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382D">
        <w:rPr>
          <w:rFonts w:ascii="Times New Roman" w:hAnsi="Times New Roman" w:cs="Times New Roman"/>
          <w:color w:val="000000"/>
          <w:sz w:val="28"/>
          <w:szCs w:val="28"/>
        </w:rPr>
        <w:t>для экономики страны это плохо, потому что ограничивает возможности национальных предприятий через банки аккумулировать сбережения для расширения производства нужных обществу товаров и услуг. В этом случае, чтобы избежать дефицита,</w:t>
      </w:r>
      <w:r w:rsidR="00743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382D">
        <w:rPr>
          <w:rFonts w:ascii="Times New Roman" w:hAnsi="Times New Roman" w:cs="Times New Roman"/>
          <w:color w:val="000000"/>
          <w:sz w:val="28"/>
          <w:szCs w:val="28"/>
        </w:rPr>
        <w:t>страна увеличивает импорт. Для импорта нужны деньги. Поэтому</w:t>
      </w:r>
      <w:r w:rsidR="00743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382D">
        <w:rPr>
          <w:rFonts w:ascii="Times New Roman" w:hAnsi="Times New Roman" w:cs="Times New Roman"/>
          <w:color w:val="000000"/>
          <w:sz w:val="28"/>
          <w:szCs w:val="28"/>
        </w:rPr>
        <w:t>приходится увеличивать экспорт нефти, газа, металлов — сырья.</w:t>
      </w:r>
      <w:r w:rsidR="00743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382D">
        <w:rPr>
          <w:rFonts w:ascii="Times New Roman" w:hAnsi="Times New Roman" w:cs="Times New Roman"/>
          <w:color w:val="000000"/>
          <w:sz w:val="28"/>
          <w:szCs w:val="28"/>
        </w:rPr>
        <w:t>Поскольку импортные товары всегда дороже отечественных,</w:t>
      </w:r>
      <w:r w:rsidR="00743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382D">
        <w:rPr>
          <w:rFonts w:ascii="Times New Roman" w:hAnsi="Times New Roman" w:cs="Times New Roman"/>
          <w:color w:val="000000"/>
          <w:sz w:val="28"/>
          <w:szCs w:val="28"/>
        </w:rPr>
        <w:t>люди тратят на их приобретение значительную часть своих доходов из заработной платы.</w:t>
      </w:r>
      <w:r w:rsidRPr="007438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382D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74382D">
        <w:rPr>
          <w:rFonts w:ascii="Times New Roman" w:hAnsi="Times New Roman" w:cs="Times New Roman"/>
          <w:color w:val="000000"/>
          <w:sz w:val="28"/>
          <w:szCs w:val="28"/>
        </w:rPr>
        <w:t>Одним из способов привлечения сбережений граждан в банки РФ стала государственная система страхования вкладов. В настоящее время при банкротстве банка, входящего в систему</w:t>
      </w:r>
      <w:r w:rsidR="00743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382D">
        <w:rPr>
          <w:rFonts w:ascii="Times New Roman" w:hAnsi="Times New Roman" w:cs="Times New Roman"/>
          <w:color w:val="000000"/>
          <w:sz w:val="28"/>
          <w:szCs w:val="28"/>
        </w:rPr>
        <w:t>страхования, вкладчики получают сумму до 700 тыс. р. Если их</w:t>
      </w:r>
      <w:r w:rsidR="00743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382D">
        <w:rPr>
          <w:rFonts w:ascii="Times New Roman" w:hAnsi="Times New Roman" w:cs="Times New Roman"/>
          <w:color w:val="000000"/>
          <w:sz w:val="28"/>
          <w:szCs w:val="28"/>
        </w:rPr>
        <w:t>вклад превышает эту сумму, остальные деньги они могут получить только в процессе реструктуризации долгов банка.</w:t>
      </w:r>
    </w:p>
    <w:p w:rsidR="00C612AC" w:rsidRPr="0074382D" w:rsidRDefault="0074382D" w:rsidP="0074382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82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Страхование</w:t>
      </w:r>
      <w:r w:rsidRPr="0074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система экономических отношений, включающая</w:t>
      </w:r>
      <w:r w:rsidRPr="007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12AC" w:rsidRPr="007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специал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фонда средств (страхового </w:t>
      </w:r>
      <w:r w:rsidR="00C612AC" w:rsidRPr="007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фонда) и его использование (распределение и перераспределение) для преодоления и возмещения разного рода потерь, ущерба, вызванных неблагоприятными событиями (страховым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слу</w:t>
      </w:r>
      <w:r w:rsidR="00C612AC" w:rsidRPr="007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чаями) </w:t>
      </w:r>
      <w:r w:rsidR="00C612AC" w:rsidRPr="007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путём выплаты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рахового возмещения и страховых </w:t>
      </w:r>
      <w:r w:rsidR="00C612AC" w:rsidRPr="007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сумм.</w:t>
      </w:r>
      <w:r w:rsidR="00C612AC" w:rsidRPr="007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C612AC" w:rsidRPr="007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страховании обязательно наличие двух сторон: специальной организации, ведающей созданием и использованием соответствующего фонда, — страховщика и юридических и физических лиц, вносящих в фонд установленные платежи, — страхователей, взаимные обязате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льства которых регламентируются </w:t>
      </w:r>
      <w:r w:rsidR="00C612AC" w:rsidRPr="007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договором страхования в соответствии с условиями страхования.</w:t>
      </w:r>
      <w:r w:rsidR="00C612AC" w:rsidRPr="007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C612AC" w:rsidRPr="007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страховых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отношений могут выступать также </w:t>
      </w:r>
      <w:r w:rsidR="00C612AC" w:rsidRPr="007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третьи лица: </w:t>
      </w:r>
      <w:proofErr w:type="gramStart"/>
      <w:r w:rsidR="00C612AC" w:rsidRPr="007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застрахованный</w:t>
      </w:r>
      <w:proofErr w:type="gramEnd"/>
      <w:r w:rsidR="00C612AC" w:rsidRPr="007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выгодоприобрет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 — лицо, </w:t>
      </w:r>
      <w:r w:rsidR="00C612AC" w:rsidRPr="007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назначенное для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олучения страхового возмещения. </w:t>
      </w:r>
      <w:r w:rsidR="00C612AC" w:rsidRPr="007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страхования состоит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том, что застрахованный платит </w:t>
      </w:r>
      <w:r w:rsidR="00C612AC" w:rsidRPr="007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страховой компании некую сумму. При наступлении страхового</w:t>
      </w:r>
      <w:r w:rsidR="00C612AC" w:rsidRPr="007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случая застрахованный человек или выгодоприобретатель получает сумму, в несколько раз превышающую страховой взнос. Например, при поездках за гран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ицу туристам рекомендуют купить </w:t>
      </w:r>
      <w:r w:rsidR="00C612AC" w:rsidRPr="007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медицинскую страховку.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 страхового полиса 30—</w:t>
      </w:r>
      <w:r w:rsidR="00C612AC" w:rsidRPr="007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 </w:t>
      </w:r>
      <w:proofErr w:type="spellStart"/>
      <w:proofErr w:type="gramStart"/>
      <w:r w:rsidR="00C612AC" w:rsidRPr="007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</w:t>
      </w:r>
      <w:proofErr w:type="spellEnd"/>
      <w:proofErr w:type="gramEnd"/>
      <w:r w:rsidR="00C612AC" w:rsidRPr="007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страховая компания может возместить расходы по лечению человека (внезапно заболевшего или попавшего в автомобильную аварию) на сумму до 30 000 долл.</w:t>
      </w:r>
    </w:p>
    <w:p w:rsidR="00C612AC" w:rsidRPr="0074382D" w:rsidRDefault="00C612AC" w:rsidP="00C612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382D">
        <w:rPr>
          <w:rFonts w:ascii="Times New Roman" w:hAnsi="Times New Roman" w:cs="Times New Roman"/>
          <w:color w:val="000000"/>
          <w:sz w:val="28"/>
          <w:szCs w:val="28"/>
        </w:rPr>
        <w:t>В страховании выделяют четыре направления:</w:t>
      </w:r>
      <w:r w:rsidRPr="0074382D">
        <w:rPr>
          <w:rFonts w:ascii="Times New Roman" w:hAnsi="Times New Roman" w:cs="Times New Roman"/>
          <w:color w:val="000000"/>
          <w:sz w:val="28"/>
          <w:szCs w:val="28"/>
        </w:rPr>
        <w:br/>
        <w:t>• обязательное и государственное страхование;</w:t>
      </w:r>
      <w:r w:rsidRPr="0074382D">
        <w:rPr>
          <w:rFonts w:ascii="Times New Roman" w:hAnsi="Times New Roman" w:cs="Times New Roman"/>
          <w:color w:val="000000"/>
          <w:sz w:val="28"/>
          <w:szCs w:val="28"/>
        </w:rPr>
        <w:br/>
        <w:t>• страхование личной безопасности, когда основой экономических отношений являются события в жизни физического лица;</w:t>
      </w:r>
      <w:r w:rsidRPr="0074382D">
        <w:rPr>
          <w:rFonts w:ascii="Times New Roman" w:hAnsi="Times New Roman" w:cs="Times New Roman"/>
          <w:color w:val="000000"/>
          <w:sz w:val="28"/>
          <w:szCs w:val="28"/>
        </w:rPr>
        <w:br/>
        <w:t>• имущественное страхование, объектом которого выступают</w:t>
      </w:r>
      <w:r w:rsidRPr="0074382D">
        <w:rPr>
          <w:rFonts w:ascii="Times New Roman" w:hAnsi="Times New Roman" w:cs="Times New Roman"/>
          <w:color w:val="000000"/>
          <w:sz w:val="28"/>
          <w:szCs w:val="28"/>
        </w:rPr>
        <w:br/>
        <w:t>различные материальные ценности;</w:t>
      </w:r>
      <w:r w:rsidRPr="0074382D">
        <w:rPr>
          <w:rFonts w:ascii="Times New Roman" w:hAnsi="Times New Roman" w:cs="Times New Roman"/>
          <w:color w:val="000000"/>
          <w:sz w:val="28"/>
          <w:szCs w:val="28"/>
        </w:rPr>
        <w:br/>
        <w:t>• страхование ответственности (связанное с транспортом),</w:t>
      </w:r>
      <w:r w:rsidRPr="0074382D">
        <w:rPr>
          <w:rFonts w:ascii="Times New Roman" w:hAnsi="Times New Roman" w:cs="Times New Roman"/>
          <w:color w:val="000000"/>
          <w:sz w:val="28"/>
          <w:szCs w:val="28"/>
        </w:rPr>
        <w:br/>
        <w:t>предметом которого служат обязательства страхователя по возмещению ущерба третьим лицам.</w:t>
      </w:r>
      <w:r w:rsidRPr="0074382D">
        <w:rPr>
          <w:rFonts w:ascii="Times New Roman" w:hAnsi="Times New Roman" w:cs="Times New Roman"/>
          <w:color w:val="000000"/>
          <w:sz w:val="28"/>
          <w:szCs w:val="28"/>
        </w:rPr>
        <w:br/>
        <w:t>В каждом направлении существуют различные виды страхования. Например, по классификации стран ЕС существует до</w:t>
      </w:r>
      <w:r w:rsidR="00743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382D">
        <w:rPr>
          <w:rFonts w:ascii="Times New Roman" w:hAnsi="Times New Roman" w:cs="Times New Roman"/>
          <w:color w:val="000000"/>
          <w:sz w:val="28"/>
          <w:szCs w:val="28"/>
        </w:rPr>
        <w:t>18 видов имущественного страхования.</w:t>
      </w:r>
      <w:r w:rsidRPr="007438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382D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74382D">
        <w:rPr>
          <w:rFonts w:ascii="Times New Roman" w:hAnsi="Times New Roman" w:cs="Times New Roman"/>
          <w:color w:val="000000"/>
          <w:sz w:val="28"/>
          <w:szCs w:val="28"/>
        </w:rPr>
        <w:t>По сроку договор страхования может быть бессрочным (или</w:t>
      </w:r>
      <w:r w:rsidRPr="0074382D">
        <w:rPr>
          <w:rFonts w:ascii="Times New Roman" w:hAnsi="Times New Roman" w:cs="Times New Roman"/>
          <w:color w:val="000000"/>
          <w:sz w:val="28"/>
          <w:szCs w:val="28"/>
        </w:rPr>
        <w:br/>
        <w:t>пожизненным) и временным: краткосрочным (от нескольких месяцев до 1 года), долгосрочным (от 1 года до 5 лет) и до определённого срока.</w:t>
      </w:r>
      <w:r w:rsidRPr="00743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38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Страхователь </w:t>
      </w:r>
      <w:r w:rsidRPr="0074382D">
        <w:rPr>
          <w:rFonts w:ascii="Times New Roman" w:hAnsi="Times New Roman" w:cs="Times New Roman"/>
          <w:color w:val="000000"/>
          <w:sz w:val="28"/>
          <w:szCs w:val="28"/>
        </w:rPr>
        <w:t>(полисодержатель) — это физическое или</w:t>
      </w:r>
      <w:r w:rsidR="00743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382D">
        <w:rPr>
          <w:rFonts w:ascii="Times New Roman" w:hAnsi="Times New Roman" w:cs="Times New Roman"/>
          <w:color w:val="000000"/>
          <w:sz w:val="28"/>
          <w:szCs w:val="28"/>
        </w:rPr>
        <w:t>юридическое лицо, выражающее страховой интерес и вступающее в гражданско-правовые отношения со страховщиком в</w:t>
      </w:r>
      <w:r w:rsidR="00743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382D">
        <w:rPr>
          <w:rFonts w:ascii="Times New Roman" w:hAnsi="Times New Roman" w:cs="Times New Roman"/>
          <w:color w:val="000000"/>
          <w:sz w:val="28"/>
          <w:szCs w:val="28"/>
        </w:rPr>
        <w:t>силу закона или двусторонней сделки (договора страхования).</w:t>
      </w:r>
      <w:r w:rsidRPr="0074382D">
        <w:rPr>
          <w:rFonts w:ascii="Times New Roman" w:hAnsi="Times New Roman" w:cs="Times New Roman"/>
          <w:color w:val="000000"/>
          <w:sz w:val="28"/>
          <w:szCs w:val="28"/>
        </w:rPr>
        <w:br/>
        <w:t>Страхователями в России признаются юридические лица и дееспособные физические лица, заключившие со страховщиками</w:t>
      </w:r>
      <w:r w:rsidR="00743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382D">
        <w:rPr>
          <w:rFonts w:ascii="Times New Roman" w:hAnsi="Times New Roman" w:cs="Times New Roman"/>
          <w:color w:val="000000"/>
          <w:sz w:val="28"/>
          <w:szCs w:val="28"/>
        </w:rPr>
        <w:t>договоры страхования либо являющиеся страхователями в силу</w:t>
      </w:r>
      <w:r w:rsidR="00743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382D">
        <w:rPr>
          <w:rFonts w:ascii="Times New Roman" w:hAnsi="Times New Roman" w:cs="Times New Roman"/>
          <w:color w:val="000000"/>
          <w:sz w:val="28"/>
          <w:szCs w:val="28"/>
        </w:rPr>
        <w:t>закона. Они могут заключать договоры о страховании третьих</w:t>
      </w:r>
      <w:r w:rsidR="00743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382D">
        <w:rPr>
          <w:rFonts w:ascii="Times New Roman" w:hAnsi="Times New Roman" w:cs="Times New Roman"/>
          <w:color w:val="000000"/>
          <w:sz w:val="28"/>
          <w:szCs w:val="28"/>
        </w:rPr>
        <w:t>лиц в пользу последних (застрахованных лиц). При этом они могут назначать физических или юридических лиц (выгодоприобретателей) для получения страховых выплат по договорам</w:t>
      </w:r>
      <w:r w:rsidR="00743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382D">
        <w:rPr>
          <w:rFonts w:ascii="Times New Roman" w:hAnsi="Times New Roman" w:cs="Times New Roman"/>
          <w:color w:val="000000"/>
          <w:sz w:val="28"/>
          <w:szCs w:val="28"/>
        </w:rPr>
        <w:t>страхования. Страхователь обязан своевременно вносить страховые взносы (страховые премии).</w:t>
      </w:r>
      <w:r w:rsidRPr="00743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382D">
        <w:rPr>
          <w:rFonts w:ascii="Times New Roman" w:hAnsi="Times New Roman" w:cs="Times New Roman"/>
          <w:iCs/>
          <w:color w:val="000000"/>
          <w:sz w:val="28"/>
          <w:szCs w:val="28"/>
        </w:rPr>
        <w:t>Страховка</w:t>
      </w:r>
      <w:r w:rsidRPr="007438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4382D">
        <w:rPr>
          <w:rFonts w:ascii="Times New Roman" w:hAnsi="Times New Roman" w:cs="Times New Roman"/>
          <w:color w:val="000000"/>
          <w:sz w:val="28"/>
          <w:szCs w:val="28"/>
        </w:rPr>
        <w:t>имеет два значения. Во-первых, это страховая</w:t>
      </w:r>
      <w:r w:rsidR="00743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382D">
        <w:rPr>
          <w:rFonts w:ascii="Times New Roman" w:hAnsi="Times New Roman" w:cs="Times New Roman"/>
          <w:color w:val="000000"/>
          <w:sz w:val="28"/>
          <w:szCs w:val="28"/>
        </w:rPr>
        <w:t>сумма, которую получает страхователь при наступлении страхового случая, а во-вторых, это договор страхования.</w:t>
      </w:r>
      <w:r w:rsidRPr="00743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382D">
        <w:rPr>
          <w:rFonts w:ascii="Times New Roman" w:hAnsi="Times New Roman" w:cs="Times New Roman"/>
          <w:iCs/>
          <w:color w:val="000000"/>
          <w:sz w:val="28"/>
          <w:szCs w:val="28"/>
        </w:rPr>
        <w:t>Страховщик</w:t>
      </w:r>
      <w:r w:rsidRPr="007438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4382D">
        <w:rPr>
          <w:rFonts w:ascii="Times New Roman" w:hAnsi="Times New Roman" w:cs="Times New Roman"/>
          <w:color w:val="000000"/>
          <w:sz w:val="28"/>
          <w:szCs w:val="28"/>
        </w:rPr>
        <w:t>— организация, проводящая страхование и принимающая на себя обязательство возместить страхователю или</w:t>
      </w:r>
      <w:r w:rsidR="00743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382D">
        <w:rPr>
          <w:rFonts w:ascii="Times New Roman" w:hAnsi="Times New Roman" w:cs="Times New Roman"/>
          <w:color w:val="000000"/>
          <w:sz w:val="28"/>
          <w:szCs w:val="28"/>
        </w:rPr>
        <w:t>другим лицам, участвующим в страховании, ущерб или выплатить страховую сумму.</w:t>
      </w:r>
      <w:r w:rsidRPr="0074382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Страхование может быть обязательным и добровольным. </w:t>
      </w:r>
      <w:proofErr w:type="gramStart"/>
      <w:r w:rsidRPr="0074382D">
        <w:rPr>
          <w:rFonts w:ascii="Times New Roman" w:hAnsi="Times New Roman" w:cs="Times New Roman"/>
          <w:color w:val="000000"/>
          <w:sz w:val="28"/>
          <w:szCs w:val="28"/>
        </w:rPr>
        <w:t xml:space="preserve">Добровольное, в отличие </w:t>
      </w:r>
      <w:r w:rsidRPr="007438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 обязательного, возникает на основе добровольно заключаемого договора между страховщиком и страхователем. </w:t>
      </w:r>
      <w:proofErr w:type="gramEnd"/>
    </w:p>
    <w:p w:rsidR="00C612AC" w:rsidRDefault="00C612AC" w:rsidP="008733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382D">
        <w:rPr>
          <w:rFonts w:ascii="Times New Roman" w:hAnsi="Times New Roman" w:cs="Times New Roman"/>
          <w:color w:val="000000"/>
          <w:sz w:val="28"/>
          <w:szCs w:val="28"/>
        </w:rPr>
        <w:t>Страхование может быть краткосрочным и долгосрочным.</w:t>
      </w:r>
      <w:r w:rsidRPr="0074382D">
        <w:rPr>
          <w:rFonts w:ascii="Times New Roman" w:hAnsi="Times New Roman" w:cs="Times New Roman"/>
          <w:color w:val="000000"/>
          <w:sz w:val="28"/>
          <w:szCs w:val="28"/>
        </w:rPr>
        <w:br/>
        <w:t>Страхование до одного года — краткосрочное; свыше одного</w:t>
      </w:r>
      <w:r w:rsidR="00743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382D">
        <w:rPr>
          <w:rFonts w:ascii="Times New Roman" w:hAnsi="Times New Roman" w:cs="Times New Roman"/>
          <w:color w:val="000000"/>
          <w:sz w:val="28"/>
          <w:szCs w:val="28"/>
        </w:rPr>
        <w:t>года — долгосрочное.</w:t>
      </w:r>
    </w:p>
    <w:p w:rsidR="00873362" w:rsidRPr="00873362" w:rsidRDefault="00873362" w:rsidP="008733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382D" w:rsidRPr="00873362" w:rsidRDefault="0074382D" w:rsidP="0087336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3362">
        <w:rPr>
          <w:rFonts w:ascii="Times New Roman" w:hAnsi="Times New Roman" w:cs="Times New Roman"/>
          <w:sz w:val="28"/>
          <w:szCs w:val="28"/>
          <w:u w:val="single"/>
        </w:rPr>
        <w:t>Вопросы для самоконтроля:</w:t>
      </w:r>
    </w:p>
    <w:p w:rsidR="0074382D" w:rsidRDefault="0074382D" w:rsidP="0087336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сбережения?</w:t>
      </w:r>
    </w:p>
    <w:p w:rsidR="0074382D" w:rsidRDefault="0074382D" w:rsidP="0087336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понятие принудительные сбережения?</w:t>
      </w:r>
    </w:p>
    <w:p w:rsidR="0074382D" w:rsidRDefault="00873362" w:rsidP="0087336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такой страхователь?</w:t>
      </w:r>
    </w:p>
    <w:p w:rsidR="00873362" w:rsidRPr="0074382D" w:rsidRDefault="00873362" w:rsidP="0087336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виды страхования.</w:t>
      </w:r>
      <w:bookmarkStart w:id="0" w:name="_GoBack"/>
      <w:bookmarkEnd w:id="0"/>
    </w:p>
    <w:sectPr w:rsidR="00873362" w:rsidRPr="0074382D" w:rsidSect="00C7752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-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4EC1"/>
    <w:multiLevelType w:val="hybridMultilevel"/>
    <w:tmpl w:val="EA0C6A7C"/>
    <w:lvl w:ilvl="0" w:tplc="08E223E8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5F5506"/>
    <w:multiLevelType w:val="hybridMultilevel"/>
    <w:tmpl w:val="EDFA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80"/>
    <w:rsid w:val="00324D80"/>
    <w:rsid w:val="003D41FE"/>
    <w:rsid w:val="00591D64"/>
    <w:rsid w:val="0074382D"/>
    <w:rsid w:val="00873362"/>
    <w:rsid w:val="00BC09D9"/>
    <w:rsid w:val="00C36938"/>
    <w:rsid w:val="00C612AC"/>
    <w:rsid w:val="00C7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9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752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7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7526"/>
    <w:rPr>
      <w:b/>
      <w:bCs/>
    </w:rPr>
  </w:style>
  <w:style w:type="character" w:styleId="a7">
    <w:name w:val="Emphasis"/>
    <w:basedOn w:val="a0"/>
    <w:uiPriority w:val="20"/>
    <w:qFormat/>
    <w:rsid w:val="00C612A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6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9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752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7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7526"/>
    <w:rPr>
      <w:b/>
      <w:bCs/>
    </w:rPr>
  </w:style>
  <w:style w:type="character" w:styleId="a7">
    <w:name w:val="Emphasis"/>
    <w:basedOn w:val="a0"/>
    <w:uiPriority w:val="20"/>
    <w:qFormat/>
    <w:rsid w:val="00C612A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6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.22288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2668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2020-03-23T15:42:00Z</dcterms:created>
  <dcterms:modified xsi:type="dcterms:W3CDTF">2020-03-23T17:03:00Z</dcterms:modified>
</cp:coreProperties>
</file>