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F" w:rsidRPr="009375CB" w:rsidRDefault="009A6BEF" w:rsidP="009A6BEF">
      <w:pPr>
        <w:spacing w:before="100" w:beforeAutospacing="1" w:after="100" w:afterAutospacing="1"/>
        <w:outlineLvl w:val="0"/>
        <w:rPr>
          <w:rFonts w:ascii="Times New Roman" w:hAnsi="Times New Roman"/>
          <w:bCs/>
          <w:color w:val="FF0000"/>
          <w:sz w:val="24"/>
          <w:szCs w:val="24"/>
          <w:lang w:eastAsia="uk-UA"/>
        </w:rPr>
      </w:pP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Сделать в рабочей тетради конспект по тем</w:t>
      </w:r>
      <w:r w:rsidR="009D061B">
        <w:rPr>
          <w:rFonts w:ascii="Times New Roman" w:hAnsi="Times New Roman"/>
          <w:bCs/>
          <w:color w:val="FF0000"/>
          <w:sz w:val="24"/>
          <w:szCs w:val="24"/>
          <w:lang w:eastAsia="uk-UA"/>
        </w:rPr>
        <w:t>е</w:t>
      </w: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:</w:t>
      </w:r>
    </w:p>
    <w:p w:rsidR="003A5E23" w:rsidRDefault="009375CB" w:rsidP="003A5E23">
      <w:pPr>
        <w:spacing w:before="90" w:after="90" w:line="240" w:lineRule="auto"/>
        <w:ind w:left="90" w:right="525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Занятие 41</w:t>
      </w:r>
      <w:r w:rsidR="00B22C63">
        <w:rPr>
          <w:rFonts w:ascii="Times New Roman" w:hAnsi="Times New Roman"/>
          <w:b/>
          <w:bCs/>
          <w:sz w:val="24"/>
          <w:szCs w:val="24"/>
          <w:lang w:eastAsia="uk-UA"/>
        </w:rPr>
        <w:t>,42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: </w:t>
      </w:r>
      <w:r w:rsidR="003A5E23" w:rsidRPr="00AF27C3">
        <w:rPr>
          <w:rFonts w:ascii="Times New Roman" w:hAnsi="Times New Roman"/>
          <w:b/>
          <w:bCs/>
          <w:sz w:val="24"/>
          <w:szCs w:val="24"/>
          <w:lang w:eastAsia="uk-UA"/>
        </w:rPr>
        <w:t>Архитектура, основные характеристики, многообразие компьютеров.</w:t>
      </w:r>
    </w:p>
    <w:p w:rsidR="009D061B" w:rsidRDefault="009D061B" w:rsidP="009D061B">
      <w:pPr>
        <w:pStyle w:val="a3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Цели занятия:</w:t>
      </w:r>
    </w:p>
    <w:p w:rsidR="009D061B" w:rsidRPr="009D061B" w:rsidRDefault="009D061B" w:rsidP="009D06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061B">
        <w:rPr>
          <w:rFonts w:ascii="Times New Roman" w:hAnsi="Times New Roman" w:cs="Times New Roman"/>
          <w:sz w:val="24"/>
          <w:szCs w:val="24"/>
        </w:rPr>
        <w:t>Освоить основные характеристики устройств компьютера;</w:t>
      </w:r>
    </w:p>
    <w:p w:rsidR="009D061B" w:rsidRPr="009D061B" w:rsidRDefault="009D061B" w:rsidP="009D06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061B">
        <w:rPr>
          <w:rFonts w:ascii="Times New Roman" w:hAnsi="Times New Roman" w:cs="Times New Roman"/>
          <w:sz w:val="24"/>
          <w:szCs w:val="24"/>
        </w:rPr>
        <w:t>Иметь представление о функциональном назначении периферийного оборудования.</w:t>
      </w:r>
    </w:p>
    <w:p w:rsidR="009D061B" w:rsidRPr="00AF27C3" w:rsidRDefault="009D061B" w:rsidP="003A5E23">
      <w:pPr>
        <w:spacing w:before="90" w:after="90" w:line="240" w:lineRule="auto"/>
        <w:ind w:left="90" w:right="525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AF27C3">
        <w:rPr>
          <w:rFonts w:ascii="Times New Roman" w:hAnsi="Times New Roman" w:cs="Times New Roman"/>
          <w:sz w:val="24"/>
          <w:szCs w:val="24"/>
        </w:rPr>
        <w:t> — это многофункциональное электронное устройство, предназначенное для накопления, обработки и передач» информации. Под </w:t>
      </w:r>
      <w:r w:rsidRPr="00AF27C3">
        <w:rPr>
          <w:rFonts w:ascii="Times New Roman" w:hAnsi="Times New Roman" w:cs="Times New Roman"/>
          <w:i/>
          <w:iCs/>
          <w:sz w:val="24"/>
          <w:szCs w:val="24"/>
        </w:rPr>
        <w:t>архитектурой персонального компьютера</w:t>
      </w:r>
      <w:r w:rsidRPr="00AF27C3">
        <w:rPr>
          <w:rFonts w:ascii="Times New Roman" w:hAnsi="Times New Roman" w:cs="Times New Roman"/>
          <w:sz w:val="24"/>
          <w:szCs w:val="24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В основу построения большинства компьютеров положены принципы, сформулированные Джоном фон Нейманом.</w:t>
      </w:r>
    </w:p>
    <w:p w:rsidR="009A6BEF" w:rsidRPr="00AF27C3" w:rsidRDefault="009A6BEF" w:rsidP="009A6BE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C3">
        <w:rPr>
          <w:rFonts w:ascii="Times New Roman" w:hAnsi="Times New Roman" w:cs="Times New Roman"/>
          <w:sz w:val="24"/>
          <w:szCs w:val="24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  <w:proofErr w:type="gramEnd"/>
    </w:p>
    <w:p w:rsidR="009A6BEF" w:rsidRPr="00AF27C3" w:rsidRDefault="009A6BEF" w:rsidP="009A6BE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9A6BEF" w:rsidRPr="00AF27C3" w:rsidRDefault="009A6BEF" w:rsidP="009A6BE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Принцип адресности — основная память структурно состоит из пронумерованных ячеек.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Компьютеры, построенные на этих принципах, имеют классическую архитектуру.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AF27C3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AF27C3">
        <w:rPr>
          <w:rFonts w:ascii="Times New Roman" w:hAnsi="Times New Roman" w:cs="Times New Roman"/>
          <w:sz w:val="24"/>
          <w:szCs w:val="24"/>
        </w:rPr>
        <w:t xml:space="preserve"> логических узлов компьютера, к которым относятся:</w:t>
      </w:r>
    </w:p>
    <w:p w:rsidR="009A6BEF" w:rsidRPr="00AF27C3" w:rsidRDefault="009A6BEF" w:rsidP="009A6BE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центральный процессор;</w:t>
      </w:r>
    </w:p>
    <w:p w:rsidR="009A6BEF" w:rsidRPr="00AF27C3" w:rsidRDefault="009A6BEF" w:rsidP="009A6BE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основная память;</w:t>
      </w:r>
    </w:p>
    <w:p w:rsidR="009A6BEF" w:rsidRPr="00AF27C3" w:rsidRDefault="009A6BEF" w:rsidP="009A6BE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внешняя память;</w:t>
      </w:r>
    </w:p>
    <w:p w:rsidR="009A6BEF" w:rsidRPr="00AF27C3" w:rsidRDefault="009A6BEF" w:rsidP="009A6BE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периферийные устройства.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системная плата;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блок питания;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накопитель на жестком магнитном диске;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накопитель на гибком магнитном диске;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накопитель на оптическом диске;</w:t>
      </w:r>
    </w:p>
    <w:p w:rsidR="009A6BEF" w:rsidRPr="00AF27C3" w:rsidRDefault="009A6BEF" w:rsidP="009A6B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разъемы для дополнительных устройств.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 системной (материнской) плате в свою очередь размещаются: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микропроцессор;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математический сопроцессор;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lastRenderedPageBreak/>
        <w:t>генератор тактовых импульсов;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микросхемы памяти;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контроллеры внешних устройств;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C3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AF27C3">
        <w:rPr>
          <w:rFonts w:ascii="Times New Roman" w:hAnsi="Times New Roman" w:cs="Times New Roman"/>
          <w:sz w:val="24"/>
          <w:szCs w:val="24"/>
        </w:rPr>
        <w:t xml:space="preserve"> и видеокарты;</w:t>
      </w:r>
    </w:p>
    <w:p w:rsidR="009A6BEF" w:rsidRPr="00AF27C3" w:rsidRDefault="009A6BEF" w:rsidP="009A6BE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таймер.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AF27C3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AF27C3">
        <w:rPr>
          <w:rFonts w:ascii="Times New Roman" w:hAnsi="Times New Roman" w:cs="Times New Roman"/>
          <w:sz w:val="24"/>
          <w:szCs w:val="24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Микропроцессор</w:t>
      </w:r>
      <w:r w:rsidRPr="00AF27C3">
        <w:rPr>
          <w:rFonts w:ascii="Times New Roman" w:hAnsi="Times New Roman" w:cs="Times New Roman"/>
          <w:sz w:val="24"/>
          <w:szCs w:val="24"/>
        </w:rPr>
        <w:t> 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Системная шина</w:t>
      </w:r>
      <w:r w:rsidRPr="00AF27C3">
        <w:rPr>
          <w:rFonts w:ascii="Times New Roman" w:hAnsi="Times New Roman" w:cs="Times New Roman"/>
          <w:sz w:val="24"/>
          <w:szCs w:val="24"/>
        </w:rPr>
        <w:t> 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9A6BEF" w:rsidRPr="00AF27C3" w:rsidRDefault="009A6BEF" w:rsidP="009A6BE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между микропроцессором и основной памятью;</w:t>
      </w:r>
    </w:p>
    <w:p w:rsidR="009A6BEF" w:rsidRPr="00AF27C3" w:rsidRDefault="009A6BEF" w:rsidP="009A6BE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между микропроцессором и портами ввода-вывода внешних устройств;</w:t>
      </w:r>
    </w:p>
    <w:p w:rsidR="009A6BEF" w:rsidRPr="00AF27C3" w:rsidRDefault="009A6BEF" w:rsidP="009A6BE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между основной памятью и портами ввода-вывода внешних устройств.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Порты ввода-вывода</w:t>
      </w:r>
      <w:r w:rsidRPr="00AF27C3">
        <w:rPr>
          <w:rFonts w:ascii="Times New Roman" w:hAnsi="Times New Roman" w:cs="Times New Roman"/>
          <w:sz w:val="24"/>
          <w:szCs w:val="24"/>
        </w:rPr>
        <w:t> 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Основная памят</w:t>
      </w:r>
      <w:r w:rsidRPr="00AF27C3">
        <w:rPr>
          <w:rFonts w:ascii="Times New Roman" w:hAnsi="Times New Roman" w:cs="Times New Roman"/>
          <w:sz w:val="24"/>
          <w:szCs w:val="24"/>
        </w:rPr>
        <w:t>ь предназначена для хранения и оперативного обмена информацией с прочими блоками компьютера.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Внешняя памят</w:t>
      </w:r>
      <w:r w:rsidRPr="00AF27C3">
        <w:rPr>
          <w:rFonts w:ascii="Times New Roman" w:hAnsi="Times New Roman" w:cs="Times New Roman"/>
          <w:sz w:val="24"/>
          <w:szCs w:val="24"/>
        </w:rPr>
        <w:t>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Источник питания</w:t>
      </w:r>
      <w:r w:rsidRPr="00AF27C3">
        <w:rPr>
          <w:rFonts w:ascii="Times New Roman" w:hAnsi="Times New Roman" w:cs="Times New Roman"/>
          <w:sz w:val="24"/>
          <w:szCs w:val="24"/>
        </w:rPr>
        <w:t> — это блок, содержащий системы автономного и сетевого питания компьютера.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i/>
          <w:iCs/>
          <w:sz w:val="24"/>
          <w:szCs w:val="24"/>
        </w:rPr>
        <w:t>Таймер</w:t>
      </w:r>
      <w:r w:rsidRPr="00AF27C3">
        <w:rPr>
          <w:rFonts w:ascii="Times New Roman" w:hAnsi="Times New Roman" w:cs="Times New Roman"/>
          <w:sz w:val="24"/>
          <w:szCs w:val="24"/>
        </w:rPr>
        <w:t xml:space="preserve"> — это </w:t>
      </w:r>
      <w:proofErr w:type="spellStart"/>
      <w:r w:rsidRPr="00AF27C3">
        <w:rPr>
          <w:rFonts w:ascii="Times New Roman" w:hAnsi="Times New Roman" w:cs="Times New Roman"/>
          <w:sz w:val="24"/>
          <w:szCs w:val="24"/>
        </w:rPr>
        <w:t>внутримашинные</w:t>
      </w:r>
      <w:proofErr w:type="spellEnd"/>
      <w:r w:rsidRPr="00AF27C3">
        <w:rPr>
          <w:rFonts w:ascii="Times New Roman" w:hAnsi="Times New Roman" w:cs="Times New Roman"/>
          <w:sz w:val="24"/>
          <w:szCs w:val="24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Архитектура компьютера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конструкцией и структурной организацией его функциональных блоков (компонентов), описанием принципов их работы и взаимодействия на аппаратном и программном уровнях.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рассмотрении архитектуры уделяется главным функциям, выполняемым компьютером: обработке, хранению и обмену информацией.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Архитектура компьютера часто разделяется на отдельные части: аппаратную архитектуру, программную архитектуру, сетевую архитектуру и др.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современных компьютеров является </w:t>
      </w: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открытой,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обеспечивает пользователю возможность подключения различных устройств и их замену, а также необходимостью совместимости аппаратного, программного и информационного обеспечения.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современного компьютера, логическая схема взаимосвязи его функциональных блоков вам уже известна из базового курса информатики.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*Классификация архитектуры компьютера часто строится на характере информационных связей между процессором, памятью и устройствами ввода/вывода.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данной классификации, архитектура всего многообразия персональных компьютеров и электронных вычислительных машин классически может быть сведена к двум структурам:</w:t>
      </w:r>
    </w:p>
    <w:p w:rsidR="003A5E23" w:rsidRPr="00AF27C3" w:rsidRDefault="003A5E23" w:rsidP="003A5E23">
      <w:pPr>
        <w:numPr>
          <w:ilvl w:val="0"/>
          <w:numId w:val="1"/>
        </w:numPr>
        <w:spacing w:before="100" w:beforeAutospacing="1" w:after="100" w:afterAutospacing="1" w:line="240" w:lineRule="auto"/>
        <w:ind w:left="9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использования каналов ввода/вывода</w:t>
      </w:r>
    </w:p>
    <w:p w:rsidR="003A5E23" w:rsidRPr="00AF27C3" w:rsidRDefault="003A5E23" w:rsidP="003A5E23">
      <w:pPr>
        <w:numPr>
          <w:ilvl w:val="0"/>
          <w:numId w:val="1"/>
        </w:numPr>
        <w:spacing w:before="100" w:beforeAutospacing="1" w:after="100" w:afterAutospacing="1" w:line="240" w:lineRule="auto"/>
        <w:ind w:left="9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магистральная структура.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тип структуры предполагает, что между центральным процессором и оперативной памятью существует непосредственная связь. Связь между центральным процессором и устройствами ввода/вывода, а также между памятью и этими устройствами осуществляется с помощью специальных процессоров, которые называют каналами ввода/вывода. Это позволяет выполнять одновременно несколько операций ввода/вывода параллельно.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структуры предполагает, что взаимодействие центрального процессора, памяти и устрой</w:t>
      </w:r>
      <w:proofErr w:type="gram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ода/вывода выполняется через единое подключение к системной магистрали. Системная магистраль используется для передачи данных и адресов.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архитектуру компьютеров, следует выделить особенности использования компьютерной памяти. Отметим, что существуют несколько подходов к хранению команд программ и данных.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подходов предложил известный американский ученый Джон фон Нейман в 1945г. Он заключается в том, что выполняемые команды программ и данные хранятся в одной и той же области памяти. Команды указывают, что необходимо выполнить и адреса данных, которые необходимо использовать.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подход предполагает, что данные и программы используют разные области памяти.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Неймана позволил упростить устройство процессора. Второй подход позволяет выполнять несколько параллельных операций. Пока одна команда выполняется, вторая выбирается для выполнения.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Процессоры и их характеристики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устройством любого компьютера является процессор, который располагается на материнской плате, размещенной в системном блоке.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 представляет собой устройство, предназначенное для обработки данных, которые находятся в его регистрах, в оперативной памяти, а также данные, размещенные во внешних портах процессора.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он интерпретирует часть данных, как непосредственно данные, часть – как адресные данные, а часть – как команды. Регистры процессора представляют собой память одинакового небольшого размера (32, 64 бита) и хранят некоторые выполняемые команды программы, адреса этих команд и промежуточные данные.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процессора на системной плате предназначен разъем, который называется сокет. Сокеты различаются по числу контактов и их расположению.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центрального процессора может быть представлена в виде алгоритма из нескольких основных действий: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Найти и выбрать очередную команду программы из памяти компьютера и перенести ее в регистр команд.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адрес последующей (будущей) команды.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Распознать тип команды, т.е. декодировать ее.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команде необходимы данные для выполнения, найти эти данные в памяти и перенести их в регистры.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Выполнить команду и вернуться к шагу 1 для выполнения следующей команды.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</w:tblGrid>
      <w:tr w:rsidR="003A5E23" w:rsidRPr="00AF27C3" w:rsidTr="003A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E23" w:rsidRPr="00AF27C3" w:rsidRDefault="003A5E23" w:rsidP="003A5E23">
            <w:pPr>
              <w:spacing w:before="150" w:after="150" w:line="240" w:lineRule="auto"/>
              <w:ind w:left="9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Существуют различные модели процессоров. Например, корпорация </w:t>
            </w:r>
            <w:proofErr w:type="spellStart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процессоры </w:t>
            </w:r>
            <w:proofErr w:type="spellStart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корпорация AMD — </w:t>
            </w:r>
            <w:proofErr w:type="spellStart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Duron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У каждого типа процессоров есть свои достоинства и недостатки. Обычно выбор процессора основан на соотношении цена/производительность для определенного круга задач.</w:t>
            </w:r>
          </w:p>
        </w:tc>
      </w:tr>
    </w:tbl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 характеристиками современных процессоров является </w:t>
      </w: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тактовая частота, разрядность, рабочее напряжение, размер кэш-памяти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каждой команды в процессоре занимает определенное количество тактов. Чем выше </w:t>
      </w: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частота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тактов, чем большее число команд может выполнить процессор в единицу времени. Тактовая частота измеряется в герцах и более крупных единицах Мегагерцах (МГц) и Гигагерцах (ГГц). 1 МГц равен одному миллиону тактов в секунду, а один ГГц – миллиард тактов в секунду. Таким образом, тактовая частота определяет важную характеристику процессора – его быстродействие.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Разрядность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процессора показывает, сколько бит данных он может обработать в своих регистрах за один такт. Разрядность процессоров современных компьютеров 32 или 64 бита.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Рабочее напряжение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процессора (измеряется в вольтах) обеспечивает материнская плата, поэтому разным маркам процессоров соответствуют разные материнские платы. С развитием вычислительной техники происходило постоянное снижение рабочего напряжения от 5 вольт до 3 вольт. Снижение рабочего напряжения повышает производительность процессора, так как позволяет уменьшить расстояние между структурными элементами в кристалле процессора из-за уменьшения тепловыделения и опасности электрического пробоя.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выполнения операций внутри процессора осуществляется в десятки раз быстрее, чем при обмене данными с оперативной памятью. Поэтому внутри процессора имеется своя </w:t>
      </w: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кэш-память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скорость обмена данными с которой значительно выше, чем при обращении к оперативной памяти. Использование ее снижает количество обращений процессора к оперативной памяти компьютера. Повышенный объем кэш-памяти имеют высокопроизводительные процессоры. Например, для процессора </w:t>
      </w:r>
      <w:proofErr w:type="spell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 16- килобайтный кэш.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Оперативная память (ОЗУ)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в основном для размещения выполняемых пользователем программ и данных в течение всего времени работы компьютера. Кроме этого в оперативную память после включения компьютера записываются некоторые программы операционной системы. Эта часть оперативной памяти во время сеанса работы не доступна пользовательским программам.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Постоянная память (ПЗУ)</w:t>
      </w: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данные, используемые при работе с компьютером, которые при его отключении сохраняются. Данные в ПЗУ обычно записываются в процессе производства (однократно программируемая память). Однако в настоящее время используются электронные перепрограммируемые ПЗУ (многократно программируемая память). Постоянная память может строиться также по типу флэш-памяти.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ни был объем внутренней памяти компьютера, его всегда не хватает. В связи с этим большие объемы информации хранятся на внешней памяти, которая размещается на магнитных и оптических дисках.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носителям информации относится жесткий диск (винчестер). В настоящее время помимо магнитных дисков широко используются оптические (лазерные) диски.</w:t>
      </w:r>
    </w:p>
    <w:p w:rsidR="009A6BEF" w:rsidRPr="00AF27C3" w:rsidRDefault="009A6BEF" w:rsidP="009A6B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lastRenderedPageBreak/>
        <w:t>Основными функциональными характеристиками персонального компьютера являются: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производительность, быстродействие, тактовая частота. Производительность современных ЭВМ измеряют обычно в </w:t>
      </w:r>
      <w:proofErr w:type="gramStart"/>
      <w:r w:rsidRPr="00AF27C3">
        <w:rPr>
          <w:rFonts w:ascii="Times New Roman" w:hAnsi="Times New Roman" w:cs="Times New Roman"/>
          <w:sz w:val="24"/>
          <w:szCs w:val="24"/>
        </w:rPr>
        <w:t>миллионах операций</w:t>
      </w:r>
      <w:proofErr w:type="gramEnd"/>
      <w:r w:rsidRPr="00AF27C3">
        <w:rPr>
          <w:rFonts w:ascii="Times New Roman" w:hAnsi="Times New Roman" w:cs="Times New Roman"/>
          <w:sz w:val="24"/>
          <w:szCs w:val="24"/>
        </w:rPr>
        <w:t xml:space="preserve"> в секунду;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разрядность микропроцессора и кодовых шин интерфейса. 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 при прочих равных условиях, будет больше и производительность ПК;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 w:rsidRPr="00AF27C3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AF27C3">
        <w:rPr>
          <w:rFonts w:ascii="Times New Roman" w:hAnsi="Times New Roman" w:cs="Times New Roman"/>
          <w:sz w:val="24"/>
          <w:szCs w:val="24"/>
        </w:rPr>
        <w:t xml:space="preserve"> и локальных интерфейсов. 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емкость оперативной памяти. Емкость оперативной памяти измеряется обычно в </w:t>
      </w:r>
      <w:proofErr w:type="spellStart"/>
      <w:r w:rsidRPr="00AF27C3">
        <w:rPr>
          <w:rFonts w:ascii="Times New Roman" w:hAnsi="Times New Roman" w:cs="Times New Roman"/>
          <w:sz w:val="24"/>
          <w:szCs w:val="24"/>
        </w:rPr>
        <w:t>Мбайтах</w:t>
      </w:r>
      <w:proofErr w:type="spellEnd"/>
      <w:r w:rsidRPr="00AF27C3">
        <w:rPr>
          <w:rFonts w:ascii="Times New Roman" w:hAnsi="Times New Roman" w:cs="Times New Roman"/>
          <w:sz w:val="24"/>
          <w:szCs w:val="24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емкость накопителя на жестких магнитных дисках (винчестера). Емкость винчестера измеряется обычно в </w:t>
      </w:r>
      <w:proofErr w:type="spellStart"/>
      <w:r w:rsidRPr="00AF27C3">
        <w:rPr>
          <w:rFonts w:ascii="Times New Roman" w:hAnsi="Times New Roman" w:cs="Times New Roman"/>
          <w:sz w:val="24"/>
          <w:szCs w:val="24"/>
        </w:rPr>
        <w:t>Гбайтах</w:t>
      </w:r>
      <w:proofErr w:type="spellEnd"/>
      <w:r w:rsidRPr="00AF27C3">
        <w:rPr>
          <w:rFonts w:ascii="Times New Roman" w:hAnsi="Times New Roman" w:cs="Times New Roman"/>
          <w:sz w:val="24"/>
          <w:szCs w:val="24"/>
        </w:rPr>
        <w:t>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тип и емкость накопителей на гибких магнитных дисках. 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наличие, виды и емкость кэш-памяти. 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тип видеомонитора и видеоадаптера;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наличие и тип принтера;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наличие и тип накопителя на компакт </w:t>
      </w:r>
      <w:proofErr w:type="gramStart"/>
      <w:r w:rsidRPr="00AF27C3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AF27C3">
        <w:rPr>
          <w:rFonts w:ascii="Times New Roman" w:hAnsi="Times New Roman" w:cs="Times New Roman"/>
          <w:sz w:val="24"/>
          <w:szCs w:val="24"/>
        </w:rPr>
        <w:t xml:space="preserve"> CD-ROM;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наличие и тип модема;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 xml:space="preserve">наличие и виды мультимедийных </w:t>
      </w:r>
      <w:proofErr w:type="spellStart"/>
      <w:r w:rsidRPr="00AF27C3">
        <w:rPr>
          <w:rFonts w:ascii="Times New Roman" w:hAnsi="Times New Roman" w:cs="Times New Roman"/>
          <w:sz w:val="24"/>
          <w:szCs w:val="24"/>
        </w:rPr>
        <w:t>аудиовидео</w:t>
      </w:r>
      <w:proofErr w:type="spellEnd"/>
      <w:r w:rsidRPr="00AF27C3">
        <w:rPr>
          <w:rFonts w:ascii="Times New Roman" w:hAnsi="Times New Roman" w:cs="Times New Roman"/>
          <w:sz w:val="24"/>
          <w:szCs w:val="24"/>
        </w:rPr>
        <w:t>-средств;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имеющееся программное обеспечение и вид операционной системы;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аппаратная и программная совместимость с другими типами ЭВМ. 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возможность работы в вычислительной сети;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надежность. Надежность — это способность системы выполнять полностью и правильно все заданные ей функции;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стоимость;</w:t>
      </w:r>
    </w:p>
    <w:p w:rsidR="009A6BEF" w:rsidRPr="00AF27C3" w:rsidRDefault="009A6BEF" w:rsidP="009A6B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3">
        <w:rPr>
          <w:rFonts w:ascii="Times New Roman" w:hAnsi="Times New Roman" w:cs="Times New Roman"/>
          <w:sz w:val="24"/>
          <w:szCs w:val="24"/>
        </w:rPr>
        <w:t>габаритами вес.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Многообразие компьютеров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 или ПК – это вид компьютера, предназначенный для общего использования одним человеком. Обычно это компьютер под управлением операционной системы Windows или </w:t>
      </w:r>
      <w:proofErr w:type="spell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ПК впервые стали известны как «микрокомпьютеры», так как они были уменьшенной копией компьютеров, используемых на предприятиях – а в те времена компьютеры были действительно огромными. На сегодняшний день к персональным ПК относятся ноутбуки и планшеты вроде </w:t>
      </w:r>
      <w:proofErr w:type="spell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айпада</w:t>
      </w:r>
      <w:proofErr w:type="spell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Настольный ПК – это компьютер, который не предназначен для переноса, а расположен на постоянном месте, например, за рабочим столом. Настольные компьютеры предлагают высокую производительность, много места для хранения данных при меньших затратах, чем портативные компьютеры, вроде ноутбуков и планшетов. Сегодня, если мы говорим о компьютере игромана, то это наверняка настольный ПК.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Портативный компьютер – также называются ноутбуками и объединяют в себе экран, клавиатуру и тачпад, процессор, память и жесткий диск, и все это работает от аккумулятора.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Нетбук – это </w:t>
      </w:r>
      <w:proofErr w:type="gram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ультра-портативные</w:t>
      </w:r>
      <w:proofErr w:type="gram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которые даже меньше, чем традиционные ноутбуки. Также они крайне эффективны экономически, в результате их стоимость составляет от 5 до 15 тысяч рублей в розничных торговых точках. Но внутренние компоненты нетбуков менее мощны, чем у ноутбуков.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КПК – карманный персональный компьютер, который тесно связан с интернетом и интеграцией с персональным компьютером, часто использует </w:t>
      </w:r>
      <w:proofErr w:type="spell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 в качестве основной. Эти компьютеры обычно не имеют клавиатуры, а полагаются на технологии сенсорного ввода. КПК размером со смартфон или чуть больше.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Рабочая станция – это просто настольный компьютер, который имеет более мощные технические характеристики и расширенные возможности для выполнения специализированных задач, например, обработка звука, монтаж видео, обработка 3D-графики или разработка компьютерных игр.</w:t>
      </w:r>
    </w:p>
    <w:p w:rsidR="003A5E23" w:rsidRPr="00AF27C3" w:rsidRDefault="003A5E2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Сервер – компьютер, который оптимизирован и настроен для оказания услуг другим компьютерам в сети. Сервера обычно имеет более мощные технические характеристики и больший объем жестких дисков. Сервера могут заполнять целые комнаты, называемые </w:t>
      </w:r>
      <w:proofErr w:type="gramStart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дата-центрами</w:t>
      </w:r>
      <w:proofErr w:type="gramEnd"/>
      <w:r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271" w:rsidRPr="00AF27C3" w:rsidRDefault="00ED4271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EF" w:rsidRPr="00AF27C3" w:rsidRDefault="009A6BEF" w:rsidP="009A6BEF">
      <w:pPr>
        <w:rPr>
          <w:rFonts w:ascii="Times New Roman" w:hAnsi="Times New Roman" w:cs="Times New Roman"/>
          <w:sz w:val="24"/>
          <w:szCs w:val="24"/>
        </w:rPr>
      </w:pPr>
      <w:r w:rsidRPr="00AF27C3">
        <w:rPr>
          <w:sz w:val="24"/>
          <w:szCs w:val="24"/>
        </w:rPr>
        <w:t>П</w:t>
      </w:r>
      <w:r w:rsidRPr="00AF27C3">
        <w:rPr>
          <w:rFonts w:ascii="Times New Roman" w:hAnsi="Times New Roman" w:cs="Times New Roman"/>
          <w:sz w:val="24"/>
          <w:szCs w:val="24"/>
        </w:rPr>
        <w:t xml:space="preserve">росмотрите видео: </w:t>
      </w:r>
    </w:p>
    <w:p w:rsidR="00ED4271" w:rsidRPr="00AF27C3" w:rsidRDefault="00B22C6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A6BEF" w:rsidRPr="00AF27C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10893582032747140936&amp;text=как+подключить+внешние+устройства+к+компьютеру&amp;noreask=1&amp;path=wizard&amp;parent-reqid=1572508536022029-1079638418886017829900108-vla1-1067&amp;redircnt=1572508555.1</w:t>
        </w:r>
      </w:hyperlink>
      <w:r w:rsidR="00ED4271"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2A2" w:rsidRPr="00AF27C3" w:rsidRDefault="008B02A2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2" w:rsidRDefault="00B22C63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65DE7" w:rsidRPr="00AF27C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https://www.youtube.com/watch?v=tAyLo1V2P2I</w:t>
        </w:r>
      </w:hyperlink>
      <w:r w:rsidR="00065DE7" w:rsidRPr="00A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21E" w:rsidRPr="009375CB" w:rsidRDefault="00D9421E" w:rsidP="00D942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8" w:history="1"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Evgeniya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-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chudina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@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yandex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p w:rsidR="00D9421E" w:rsidRPr="00AF27C3" w:rsidRDefault="00D9421E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EF" w:rsidRPr="00AF27C3" w:rsidRDefault="009A6BEF" w:rsidP="003A5E23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6BEF" w:rsidRPr="00AF27C3" w:rsidSect="009D061B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5A"/>
    <w:multiLevelType w:val="multilevel"/>
    <w:tmpl w:val="729E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95C"/>
    <w:multiLevelType w:val="multilevel"/>
    <w:tmpl w:val="298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946D2"/>
    <w:multiLevelType w:val="multilevel"/>
    <w:tmpl w:val="463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0EE3"/>
    <w:multiLevelType w:val="hybridMultilevel"/>
    <w:tmpl w:val="910E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41CD0"/>
    <w:multiLevelType w:val="multilevel"/>
    <w:tmpl w:val="433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17A27"/>
    <w:multiLevelType w:val="multilevel"/>
    <w:tmpl w:val="D7C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5046A"/>
    <w:multiLevelType w:val="multilevel"/>
    <w:tmpl w:val="11F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611EC"/>
    <w:multiLevelType w:val="multilevel"/>
    <w:tmpl w:val="835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61F0A"/>
    <w:multiLevelType w:val="multilevel"/>
    <w:tmpl w:val="E89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D1B2B"/>
    <w:multiLevelType w:val="hybridMultilevel"/>
    <w:tmpl w:val="D98C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3"/>
    <w:rsid w:val="00065DE7"/>
    <w:rsid w:val="000C3C09"/>
    <w:rsid w:val="000C3DF3"/>
    <w:rsid w:val="001F736A"/>
    <w:rsid w:val="003A5E23"/>
    <w:rsid w:val="00811404"/>
    <w:rsid w:val="008B02A2"/>
    <w:rsid w:val="009375CB"/>
    <w:rsid w:val="00944FC9"/>
    <w:rsid w:val="009A6BEF"/>
    <w:rsid w:val="009C2479"/>
    <w:rsid w:val="009D061B"/>
    <w:rsid w:val="00AF27C3"/>
    <w:rsid w:val="00B22C63"/>
    <w:rsid w:val="00D9421E"/>
    <w:rsid w:val="00ED4271"/>
    <w:rsid w:val="00F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AyLo1V2P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893582032747140936&amp;text=&#1082;&#1072;&#1082;+&#1087;&#1086;&#1076;&#1082;&#1083;&#1102;&#1095;&#1080;&#1090;&#1100;+&#1074;&#1085;&#1077;&#1096;&#1085;&#1080;&#1077;+&#1091;&#1089;&#1090;&#1088;&#1086;&#1081;&#1089;&#1090;&#1074;&#1072;+&#1082;+&#1082;&#1086;&#1084;&#1087;&#1100;&#1102;&#1090;&#1077;&#1088;&#1091;&amp;noreask=1&amp;path=wizard&amp;parent-reqid=1572508536022029-1079638418886017829900108-vla1-1067&amp;redircnt=1572508555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evgeniya-chudina@yandex.ru</dc:creator>
  <cp:lastModifiedBy>HP</cp:lastModifiedBy>
  <cp:revision>4</cp:revision>
  <cp:lastPrinted>2020-01-13T06:09:00Z</cp:lastPrinted>
  <dcterms:created xsi:type="dcterms:W3CDTF">2020-04-07T16:52:00Z</dcterms:created>
  <dcterms:modified xsi:type="dcterms:W3CDTF">2020-04-07T17:02:00Z</dcterms:modified>
</cp:coreProperties>
</file>