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01" w:rsidRDefault="00D27A01" w:rsidP="002271A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1D9">
        <w:rPr>
          <w:rFonts w:ascii="Times New Roman" w:hAnsi="Times New Roman" w:cs="Times New Roman"/>
          <w:b/>
          <w:sz w:val="28"/>
          <w:szCs w:val="28"/>
          <w:u w:val="single"/>
        </w:rPr>
        <w:t>Дисциплина «Экономика»</w:t>
      </w:r>
    </w:p>
    <w:p w:rsidR="00FE79A0" w:rsidRDefault="009342A6" w:rsidP="002271A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занятия: «Семейный бюджет. Источники доходов семьи</w:t>
      </w:r>
      <w:r w:rsidR="00FE79A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9342A6" w:rsidRDefault="00FE79A0" w:rsidP="002271A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9A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статьи расходов семьи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342A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End"/>
    </w:p>
    <w:p w:rsidR="009342A6" w:rsidRDefault="009342A6" w:rsidP="002271AF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9342A6" w:rsidRDefault="009342A6" w:rsidP="002271AF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Цель занятия</w:t>
      </w:r>
      <w:r w:rsidRPr="009342A6">
        <w:rPr>
          <w:rFonts w:ascii="Times New Roman" w:hAnsi="Times New Roman"/>
          <w:sz w:val="28"/>
          <w:szCs w:val="28"/>
        </w:rPr>
        <w:t xml:space="preserve">: дать </w:t>
      </w:r>
      <w:proofErr w:type="gramStart"/>
      <w:r w:rsidRPr="009342A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9342A6">
        <w:rPr>
          <w:rFonts w:ascii="Times New Roman" w:hAnsi="Times New Roman"/>
          <w:sz w:val="28"/>
          <w:szCs w:val="28"/>
        </w:rPr>
        <w:t xml:space="preserve"> основные сведения о семейном  бюджете, а также </w:t>
      </w:r>
      <w:r w:rsidR="00E165DF">
        <w:rPr>
          <w:rFonts w:ascii="Times New Roman" w:hAnsi="Times New Roman"/>
          <w:sz w:val="28"/>
          <w:szCs w:val="28"/>
        </w:rPr>
        <w:t xml:space="preserve">      </w:t>
      </w:r>
      <w:r w:rsidRPr="009342A6">
        <w:rPr>
          <w:rFonts w:ascii="Times New Roman" w:hAnsi="Times New Roman"/>
          <w:sz w:val="28"/>
          <w:szCs w:val="28"/>
        </w:rPr>
        <w:t>источниках доходов семьи</w:t>
      </w:r>
      <w:r w:rsidR="00FE79A0">
        <w:rPr>
          <w:rFonts w:ascii="Times New Roman" w:hAnsi="Times New Roman"/>
          <w:sz w:val="28"/>
          <w:szCs w:val="28"/>
        </w:rPr>
        <w:t xml:space="preserve"> и семейных расходах</w:t>
      </w:r>
      <w:r w:rsidRPr="009342A6">
        <w:rPr>
          <w:rFonts w:ascii="Times New Roman" w:hAnsi="Times New Roman"/>
          <w:sz w:val="28"/>
          <w:szCs w:val="28"/>
        </w:rPr>
        <w:t>.</w:t>
      </w:r>
    </w:p>
    <w:p w:rsidR="009342A6" w:rsidRDefault="009342A6" w:rsidP="002271AF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9342A6" w:rsidRPr="009342A6" w:rsidRDefault="009342A6" w:rsidP="002271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Мотивация учебной деятельности: </w:t>
      </w:r>
      <w:r>
        <w:rPr>
          <w:rFonts w:ascii="Times New Roman" w:hAnsi="Times New Roman"/>
          <w:sz w:val="28"/>
          <w:szCs w:val="28"/>
        </w:rPr>
        <w:t>дать возможность обучающимся самим составить представление о том, насколько важны экономические знания в жизни, изучив лекцию.</w:t>
      </w:r>
    </w:p>
    <w:p w:rsidR="00D27A01" w:rsidRDefault="00D27A01" w:rsidP="002271A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2A6" w:rsidRDefault="009342A6" w:rsidP="002271A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42A6">
        <w:rPr>
          <w:rFonts w:ascii="Times New Roman" w:hAnsi="Times New Roman" w:cs="Times New Roman"/>
          <w:sz w:val="28"/>
          <w:szCs w:val="28"/>
          <w:u w:val="single"/>
        </w:rPr>
        <w:t>Актуализация знаний,</w:t>
      </w:r>
      <w:r w:rsidRPr="009342A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полученных на предыдущем занятии:</w:t>
      </w:r>
    </w:p>
    <w:p w:rsidR="009342A6" w:rsidRDefault="009342A6" w:rsidP="002271A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Ответьте на следующие вопросы (устно):</w:t>
      </w:r>
    </w:p>
    <w:p w:rsidR="009342A6" w:rsidRPr="009342A6" w:rsidRDefault="009342A6" w:rsidP="002271A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42A6">
        <w:rPr>
          <w:rFonts w:ascii="Times New Roman" w:hAnsi="Times New Roman" w:cs="Times New Roman"/>
          <w:sz w:val="28"/>
          <w:szCs w:val="28"/>
        </w:rPr>
        <w:t>Перечислите виды экономических свобод.</w:t>
      </w:r>
    </w:p>
    <w:p w:rsidR="009342A6" w:rsidRPr="009342A6" w:rsidRDefault="009342A6" w:rsidP="002271A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42A6">
        <w:rPr>
          <w:rFonts w:ascii="Times New Roman" w:hAnsi="Times New Roman" w:cs="Times New Roman"/>
          <w:sz w:val="28"/>
          <w:szCs w:val="28"/>
        </w:rPr>
        <w:t>Что включает в себя механизм, защищающий экономические свободы?</w:t>
      </w:r>
    </w:p>
    <w:p w:rsidR="009342A6" w:rsidRPr="009342A6" w:rsidRDefault="009342A6" w:rsidP="002271A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42A6">
        <w:rPr>
          <w:rFonts w:ascii="Times New Roman" w:hAnsi="Times New Roman" w:cs="Times New Roman"/>
          <w:sz w:val="28"/>
          <w:szCs w:val="28"/>
        </w:rPr>
        <w:t>Какой была бы жизнь, на ваш взгляд, если государство не защищало экономические свободы граждан?</w:t>
      </w:r>
    </w:p>
    <w:p w:rsidR="009342A6" w:rsidRDefault="009342A6" w:rsidP="002271A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42A6" w:rsidRPr="009342A6" w:rsidRDefault="009342A6" w:rsidP="002271AF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42A6">
        <w:rPr>
          <w:rFonts w:ascii="Times New Roman" w:hAnsi="Times New Roman" w:cs="Times New Roman"/>
          <w:color w:val="000000"/>
          <w:sz w:val="28"/>
          <w:szCs w:val="28"/>
          <w:u w:val="single"/>
        </w:rPr>
        <w:t>Изложение нового материала:</w:t>
      </w:r>
    </w:p>
    <w:p w:rsidR="00D27A01" w:rsidRDefault="00D27A01" w:rsidP="002271A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42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5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E165DF">
        <w:rPr>
          <w:rFonts w:ascii="Times New Roman" w:hAnsi="Times New Roman" w:cs="Times New Roman"/>
          <w:b/>
          <w:color w:val="000000"/>
          <w:sz w:val="28"/>
          <w:szCs w:val="28"/>
        </w:rPr>
        <w:t>Семейный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это план доходов и расходов семьи на определенный период. Он состоит из двух частей: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доходной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расходной.</w:t>
      </w:r>
    </w:p>
    <w:p w:rsidR="004054DA" w:rsidRDefault="004054DA" w:rsidP="002271A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466000" cy="1846800"/>
            <wp:effectExtent l="0" t="0" r="0" b="1270"/>
            <wp:wrapSquare wrapText="right"/>
            <wp:docPr id="1" name="Рисунок 1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000" cy="18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79A0" w:rsidRDefault="00D27A01" w:rsidP="002271AF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Понятие «доход» имеет отношение к хозяйственной деятельности человека, поскольку она направлена именно на получение дохода. </w:t>
      </w:r>
    </w:p>
    <w:p w:rsidR="004054DA" w:rsidRDefault="00D27A01" w:rsidP="002271AF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Заработная плата — это форма оплаты труда наёмного работника (рабочего, инженера, учителя, врача и т. д.). Её также называют доходом. Различие между заработной платой и доходом состоит в том, что персонал получает за свою работу заработную плату, предприниматель — прибыль, владелец (хозяин) земли — реальный доход в форме ренты. Доход — это сумма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в 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енежном выражении, полученная в результате хозяйственной деятельности предприятия, государства или отдельного лица.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79A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Доходы делятся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9A0">
        <w:rPr>
          <w:rFonts w:ascii="Times New Roman" w:hAnsi="Times New Roman" w:cs="Times New Roman"/>
          <w:b/>
          <w:color w:val="000000"/>
          <w:sz w:val="28"/>
          <w:szCs w:val="28"/>
        </w:rPr>
        <w:t>первичные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E79A0">
        <w:rPr>
          <w:rFonts w:ascii="Times New Roman" w:hAnsi="Times New Roman" w:cs="Times New Roman"/>
          <w:b/>
          <w:color w:val="000000"/>
          <w:sz w:val="28"/>
          <w:szCs w:val="28"/>
        </w:rPr>
        <w:t>вторичные.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FE79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Первичные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доходы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получают собственники фактора производства. Принцип распределения доходов следующий. Кредиторы (владельцы капитала), выдавшие производителям необходимую ссуду, получают ссудный процент. Это — их прибыль. Прибыль в форме дивидендов получают также владельцы акций на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вложенный капитал. Наёмные работники за свой труд получают заработную плату. Владельцы земли, на которой происходит производство или проживают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производители, получают ренту в виде арендной платы. Собственники индивидуальных предприятий сверх издержек получают личный доход. Владельцы фабрик и заводов на свой капитал получают прибыль.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Все виды дохода или прибыли — это факторный доход, полученный собственником фактора производства.</w:t>
      </w:r>
    </w:p>
    <w:p w:rsidR="00FE79A0" w:rsidRDefault="004054DA" w:rsidP="002271AF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3413125</wp:posOffset>
            </wp:positionH>
            <wp:positionV relativeFrom="paragraph">
              <wp:posOffset>-1270</wp:posOffset>
            </wp:positionV>
            <wp:extent cx="2524125" cy="2143125"/>
            <wp:effectExtent l="0" t="0" r="9525" b="9525"/>
            <wp:wrapSquare wrapText="left"/>
            <wp:docPr id="2" name="Рисунок 2" descr="C:\Users\admi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A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79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D27A01" w:rsidRPr="00FE79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Вторичные</w:t>
      </w:r>
      <w:r w:rsidR="00D27A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доходы</w:t>
      </w:r>
      <w:r w:rsidR="00D27A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27A01">
        <w:rPr>
          <w:rFonts w:ascii="Times New Roman" w:hAnsi="Times New Roman" w:cs="Times New Roman"/>
          <w:color w:val="000000"/>
          <w:sz w:val="28"/>
          <w:szCs w:val="28"/>
        </w:rPr>
        <w:t>образуются и перераспределяются в основном по государственным каналам. Государство через систему налогов перераспределяет весь объём полученного обществом валового дохода и формирует доходную часть бюджета, определённая доля которого идёт на социальное обеспечение населения</w:t>
      </w:r>
      <w:r w:rsidR="00D27A01">
        <w:rPr>
          <w:rFonts w:ascii="Times New Roman" w:hAnsi="Times New Roman" w:cs="Times New Roman"/>
          <w:color w:val="000000"/>
          <w:sz w:val="28"/>
          <w:szCs w:val="28"/>
        </w:rPr>
        <w:br/>
        <w:t>и иные цели. В развитых странах государство гарантирует своим гражданам достойный уровень жизни, не допуская их обеднения.</w:t>
      </w:r>
      <w:r w:rsidR="00D27A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A0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этого устанавливается гарантированный минимальный уровень заработной платы, пенсий, который строго соблюдают все хозяйствующие субъекты. Такой минимальный </w:t>
      </w:r>
      <w:proofErr w:type="gramStart"/>
      <w:r w:rsidR="00D27A01">
        <w:rPr>
          <w:rFonts w:ascii="Times New Roman" w:hAnsi="Times New Roman" w:cs="Times New Roman"/>
          <w:color w:val="000000"/>
          <w:sz w:val="28"/>
          <w:szCs w:val="28"/>
        </w:rPr>
        <w:t>размер оплаты труда</w:t>
      </w:r>
      <w:proofErr w:type="gramEnd"/>
      <w:r w:rsidR="00D27A01">
        <w:rPr>
          <w:rFonts w:ascii="Times New Roman" w:hAnsi="Times New Roman" w:cs="Times New Roman"/>
          <w:color w:val="000000"/>
          <w:sz w:val="28"/>
          <w:szCs w:val="28"/>
        </w:rPr>
        <w:t xml:space="preserve"> (МРОТ) должен быть не ниже существующего в стране прожиточного минимума. Во вторичные доходы включаются также пенсии, стипендии, пособия по инвалидности, малоимущим</w:t>
      </w:r>
      <w:r w:rsidR="00D27A01">
        <w:rPr>
          <w:rFonts w:ascii="Times New Roman" w:hAnsi="Times New Roman" w:cs="Times New Roman"/>
          <w:color w:val="000000"/>
          <w:sz w:val="28"/>
          <w:szCs w:val="28"/>
        </w:rPr>
        <w:br/>
        <w:t>или потерявшим работу и др. Вторичные доходы называют также социальными трансфертами.</w:t>
      </w:r>
      <w:r w:rsidR="00D27A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79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D27A0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D27A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27A01">
        <w:rPr>
          <w:rFonts w:ascii="Times New Roman" w:hAnsi="Times New Roman" w:cs="Times New Roman"/>
          <w:color w:val="000000"/>
          <w:sz w:val="28"/>
          <w:szCs w:val="28"/>
        </w:rPr>
        <w:t>группе развитых стран национальный доход общества имеет следующую структуру:</w:t>
      </w:r>
    </w:p>
    <w:p w:rsidR="00FE79A0" w:rsidRDefault="00D27A01" w:rsidP="002271AF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72% составляет заработная плата наёмных рабочих и служащих; </w:t>
      </w:r>
    </w:p>
    <w:p w:rsidR="00FE79A0" w:rsidRDefault="00FE79A0" w:rsidP="002271AF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7A01">
        <w:rPr>
          <w:rFonts w:ascii="Times New Roman" w:hAnsi="Times New Roman" w:cs="Times New Roman"/>
          <w:color w:val="000000"/>
          <w:sz w:val="28"/>
          <w:szCs w:val="28"/>
        </w:rPr>
        <w:t xml:space="preserve">9% — личные доходы мелких частных собственников; </w:t>
      </w:r>
    </w:p>
    <w:p w:rsidR="00FE79A0" w:rsidRDefault="00FE79A0" w:rsidP="002271AF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7A01">
        <w:rPr>
          <w:rFonts w:ascii="Times New Roman" w:hAnsi="Times New Roman" w:cs="Times New Roman"/>
          <w:color w:val="000000"/>
          <w:sz w:val="28"/>
          <w:szCs w:val="28"/>
        </w:rPr>
        <w:t>9% — прибыль корпораций (акционерных обществ);</w:t>
      </w:r>
    </w:p>
    <w:p w:rsidR="00FE79A0" w:rsidRDefault="00D27A01" w:rsidP="002271AF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9% — процент за кредит; </w:t>
      </w:r>
    </w:p>
    <w:p w:rsidR="00FE79A0" w:rsidRDefault="00D27A01" w:rsidP="002271AF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менее 1% — рентные доходы. </w:t>
      </w:r>
    </w:p>
    <w:p w:rsidR="0005474F" w:rsidRDefault="00D27A01" w:rsidP="002271AF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72% населения в современных процветающих обществах живёт за счёт своей заработной платы.</w:t>
      </w:r>
      <w:r w:rsidR="00934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современной статистике, главным потребителем в экономике являются домашние хозяйства (семьи). Домашние хозяйства получают доходы, за счёт которых обеспечиваются их потребительские расходы.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 средней российской семьи (75—80% всех семей) источники дохода крайне ограничены: у неё нет акций заводов или банков, по которым она могла бы получать дивиденды, дачи, которую можно было бы сдавать в аренду, чтобы получить доход от собственности, нет вкладов в банках, которые давали бы до</w:t>
      </w:r>
      <w:r w:rsidR="00FE79A0">
        <w:rPr>
          <w:rFonts w:ascii="Times New Roman" w:hAnsi="Times New Roman" w:cs="Times New Roman"/>
          <w:color w:val="000000"/>
          <w:sz w:val="28"/>
          <w:szCs w:val="28"/>
        </w:rPr>
        <w:t>ход от сбережений.</w:t>
      </w:r>
      <w:proofErr w:type="gramEnd"/>
      <w:r w:rsidR="00FE79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E79A0">
        <w:rPr>
          <w:rFonts w:ascii="Times New Roman" w:hAnsi="Times New Roman" w:cs="Times New Roman"/>
          <w:color w:val="000000"/>
          <w:sz w:val="28"/>
          <w:szCs w:val="28"/>
        </w:rPr>
        <w:t xml:space="preserve">Такая семья,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состоящая, например, из четырёх человек (мать, отец, сын школьник, дочь-студентка), имеет единственный источник доходов — заработную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плату родителей и небольшую стипендию дочки-студентки.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Остальные 20—25% семей в России имеют различные источники доходов (акции, вклады и т. п.).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79A0" w:rsidRPr="00FE79A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474F">
        <w:rPr>
          <w:rFonts w:ascii="Times New Roman" w:hAnsi="Times New Roman" w:cs="Times New Roman"/>
          <w:color w:val="000000"/>
          <w:sz w:val="28"/>
          <w:szCs w:val="28"/>
        </w:rPr>
        <w:t>Денежные доходы семьи обычно идут на оплату товаров и услуг, выплату налогов и сбережения (если позволяет семейный бюджет). При этом каждая семья распоряжается деньгами по-разному; в одних случаях расходами управляет мужчина, в других — женщина, в третьих — каждый в отдельности. Одни тратят экономно, другие — хаотично, не задумываясь о завтрашнем дне.</w:t>
      </w:r>
      <w:r w:rsidR="000547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71AF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05474F">
        <w:rPr>
          <w:rFonts w:ascii="Times New Roman" w:hAnsi="Times New Roman" w:cs="Times New Roman"/>
          <w:color w:val="000000"/>
          <w:sz w:val="28"/>
          <w:szCs w:val="28"/>
        </w:rPr>
        <w:t xml:space="preserve">Однако расходы семей можно разделить на </w:t>
      </w:r>
      <w:r w:rsidR="0005474F" w:rsidRPr="002271AF">
        <w:rPr>
          <w:rFonts w:ascii="Times New Roman" w:hAnsi="Times New Roman" w:cs="Times New Roman"/>
          <w:b/>
          <w:color w:val="000000"/>
          <w:sz w:val="28"/>
          <w:szCs w:val="28"/>
        </w:rPr>
        <w:t>постоянные (обязательные</w:t>
      </w:r>
      <w:r w:rsidR="0005474F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r w:rsidR="0005474F" w:rsidRPr="002271AF">
        <w:rPr>
          <w:rFonts w:ascii="Times New Roman" w:hAnsi="Times New Roman" w:cs="Times New Roman"/>
          <w:b/>
          <w:color w:val="000000"/>
          <w:sz w:val="28"/>
          <w:szCs w:val="28"/>
        </w:rPr>
        <w:t>переменные (произвольные</w:t>
      </w:r>
      <w:r w:rsidR="0005474F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0547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7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proofErr w:type="gramStart"/>
      <w:r w:rsidR="0005474F" w:rsidRPr="00227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Постоянные (обязательные) расходы</w:t>
      </w:r>
      <w:r w:rsidR="00054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474F">
        <w:rPr>
          <w:rFonts w:ascii="Times New Roman" w:hAnsi="Times New Roman" w:cs="Times New Roman"/>
          <w:color w:val="000000"/>
          <w:sz w:val="28"/>
          <w:szCs w:val="28"/>
        </w:rPr>
        <w:t>— это расходы на питание, коммунальные услуги, одежду, обувь, транспорт, оплату услуг детского сада и пр.</w:t>
      </w:r>
      <w:proofErr w:type="gramEnd"/>
      <w:r w:rsidR="0005474F">
        <w:rPr>
          <w:rFonts w:ascii="Times New Roman" w:hAnsi="Times New Roman" w:cs="Times New Roman"/>
          <w:color w:val="000000"/>
          <w:sz w:val="28"/>
          <w:szCs w:val="28"/>
        </w:rPr>
        <w:t xml:space="preserve"> Эти расходы осуществляются </w:t>
      </w:r>
      <w:r w:rsidR="0005474F" w:rsidRPr="002271AF">
        <w:rPr>
          <w:rFonts w:ascii="Times New Roman" w:hAnsi="Times New Roman" w:cs="Times New Roman"/>
          <w:b/>
          <w:color w:val="000000"/>
          <w:sz w:val="28"/>
          <w:szCs w:val="28"/>
        </w:rPr>
        <w:t>обязательно и постоянно</w:t>
      </w:r>
      <w:r w:rsidR="0005474F">
        <w:rPr>
          <w:rFonts w:ascii="Times New Roman" w:hAnsi="Times New Roman" w:cs="Times New Roman"/>
          <w:color w:val="000000"/>
          <w:sz w:val="28"/>
          <w:szCs w:val="28"/>
        </w:rPr>
        <w:t>, их невозможно изменить, заменить, сократить. Они имеют только одну тенденцию — возрастания, независимо от величины семейного дохода. Собственно, эти расходы и составляют базу минимального потребительского бюджета.</w:t>
      </w:r>
      <w:r w:rsidR="000547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7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proofErr w:type="gramStart"/>
      <w:r w:rsidR="0005474F" w:rsidRPr="00227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Переменные (произвольные) </w:t>
      </w:r>
      <w:r w:rsidR="000547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расходы </w:t>
      </w:r>
      <w:r w:rsidR="0005474F">
        <w:rPr>
          <w:rFonts w:ascii="Times New Roman" w:hAnsi="Times New Roman" w:cs="Times New Roman"/>
          <w:color w:val="000000"/>
          <w:sz w:val="28"/>
          <w:szCs w:val="28"/>
        </w:rPr>
        <w:t>— это такие расходы, которые человек (семья) тратит в соответствии со своим выбором или по обстоятельствам (замена старой мебели, автомобиля, приобретение лекарств, оплата отдыха и т. п.).</w:t>
      </w:r>
      <w:proofErr w:type="gramEnd"/>
      <w:r w:rsidR="0005474F">
        <w:rPr>
          <w:rFonts w:ascii="Times New Roman" w:hAnsi="Times New Roman" w:cs="Times New Roman"/>
          <w:color w:val="000000"/>
          <w:sz w:val="28"/>
          <w:szCs w:val="28"/>
        </w:rPr>
        <w:t xml:space="preserve"> Их ещё называют сезонные, циклические и по обстоятельствам.</w:t>
      </w:r>
    </w:p>
    <w:p w:rsidR="0005474F" w:rsidRDefault="004054DA" w:rsidP="002271A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AA5E197" wp14:editId="28CC4662">
            <wp:simplePos x="0" y="0"/>
            <wp:positionH relativeFrom="column">
              <wp:posOffset>3810</wp:posOffset>
            </wp:positionH>
            <wp:positionV relativeFrom="paragraph">
              <wp:posOffset>3069590</wp:posOffset>
            </wp:positionV>
            <wp:extent cx="2543175" cy="1609725"/>
            <wp:effectExtent l="0" t="0" r="9525" b="9525"/>
            <wp:wrapSquare wrapText="right"/>
            <wp:docPr id="4" name="Рисунок 4" descr="C:\Users\admi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7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="0005474F" w:rsidRPr="00227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Потребительская корзина</w:t>
      </w:r>
      <w:r w:rsidR="000547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474F">
        <w:rPr>
          <w:rFonts w:ascii="Times New Roman" w:hAnsi="Times New Roman" w:cs="Times New Roman"/>
          <w:color w:val="000000"/>
          <w:sz w:val="28"/>
          <w:szCs w:val="28"/>
        </w:rPr>
        <w:t xml:space="preserve">— набор товаров и услуг, обеспечивающий жизнедеятельность человека. Размер потребительской корзины зависит от уровня и качества жизни в стране. В развитых странах потребительская корзина насчитывает несколько сотен наименований товаров и услуг. В менее развитых странах это, как правило, минимальный набор товаров, обеспечивающих жизнедеятельность человека: продукты, одежда, предметы гигиены. К сожалению, в России стоимость потребительской корзины, т. е. минимального набора благ и услуг, обеспечивающего прожиточный минимум, превышает уровень минимального </w:t>
      </w:r>
      <w:proofErr w:type="gramStart"/>
      <w:r w:rsidR="0005474F">
        <w:rPr>
          <w:rFonts w:ascii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  <w:r w:rsidR="0005474F">
        <w:rPr>
          <w:rFonts w:ascii="Times New Roman" w:hAnsi="Times New Roman" w:cs="Times New Roman"/>
          <w:color w:val="000000"/>
          <w:sz w:val="28"/>
          <w:szCs w:val="28"/>
        </w:rPr>
        <w:t xml:space="preserve"> (МРОТ). То есть значительная часть населения </w:t>
      </w:r>
      <w:proofErr w:type="gramStart"/>
      <w:r w:rsidR="0005474F">
        <w:rPr>
          <w:rFonts w:ascii="Times New Roman" w:hAnsi="Times New Roman" w:cs="Times New Roman"/>
          <w:color w:val="000000"/>
          <w:sz w:val="28"/>
          <w:szCs w:val="28"/>
        </w:rPr>
        <w:t>находится</w:t>
      </w:r>
      <w:proofErr w:type="gramEnd"/>
      <w:r w:rsidR="0005474F">
        <w:rPr>
          <w:rFonts w:ascii="Times New Roman" w:hAnsi="Times New Roman" w:cs="Times New Roman"/>
          <w:color w:val="000000"/>
          <w:sz w:val="28"/>
          <w:szCs w:val="28"/>
        </w:rPr>
        <w:t xml:space="preserve"> за чертой бедности, так как необходимые расходы превышают уровень дохода.</w:t>
      </w:r>
      <w:r w:rsidR="0005474F">
        <w:rPr>
          <w:rFonts w:ascii="Times New Roman" w:hAnsi="Times New Roman" w:cs="Times New Roman"/>
          <w:color w:val="000000"/>
          <w:sz w:val="28"/>
          <w:szCs w:val="28"/>
        </w:rPr>
        <w:br/>
        <w:t>Реальная величина семейных расходов зависит от различных факторов: уровня розничных цен, инфляции, потребности семьи в жизненных благах, объёма её денежных доходов, налогов, платежей в систему ЖКХ, а также рационального ведения семейного хозяйства.</w:t>
      </w:r>
      <w:r w:rsidR="0005474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В России 80% населения тратят на питание 60—65% своего семейного дохода, в то время как в развитых странах расходы </w:t>
      </w:r>
      <w:r w:rsidR="000547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05474F">
        <w:rPr>
          <w:rFonts w:ascii="Times New Roman" w:hAnsi="Times New Roman" w:cs="Times New Roman"/>
          <w:color w:val="000000"/>
          <w:sz w:val="28"/>
          <w:szCs w:val="28"/>
        </w:rPr>
        <w:t xml:space="preserve">питание не превышают 14—15%. В то же время на оплату услуг у россиян уходит 15—17%, а в западных странах около 50% семейного дохода. Это связано с тем, что доходы, формируемые </w:t>
      </w:r>
      <w:r w:rsidR="000547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05474F">
        <w:rPr>
          <w:rFonts w:ascii="Times New Roman" w:hAnsi="Times New Roman" w:cs="Times New Roman"/>
          <w:color w:val="000000"/>
          <w:sz w:val="28"/>
          <w:szCs w:val="28"/>
        </w:rPr>
        <w:t xml:space="preserve">счёт фактора заработной платы, в развитых странах в 4—8 </w:t>
      </w:r>
      <w:r w:rsidR="000547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 </w:t>
      </w:r>
      <w:r w:rsidR="0005474F">
        <w:rPr>
          <w:rFonts w:ascii="Times New Roman" w:hAnsi="Times New Roman" w:cs="Times New Roman"/>
          <w:color w:val="000000"/>
          <w:sz w:val="28"/>
          <w:szCs w:val="28"/>
        </w:rPr>
        <w:t>выше, чем в России.</w:t>
      </w:r>
    </w:p>
    <w:p w:rsidR="0005474F" w:rsidRDefault="0005474F" w:rsidP="002271AF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конце XIX в. немецкий статистик Эрнст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Энгель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вывел следующий закон, по которому </w:t>
      </w:r>
      <w:r w:rsidRPr="002271AF">
        <w:rPr>
          <w:rFonts w:ascii="Times New Roman" w:hAnsi="Times New Roman" w:cs="Times New Roman"/>
          <w:b/>
          <w:color w:val="000000"/>
          <w:sz w:val="28"/>
          <w:szCs w:val="28"/>
        </w:rPr>
        <w:t>с ростом доходов семьи удельный вес расходов на питание снижается, доля расходов на одежду, жилище, коммунальные услуги меняется мало, а доля расходов на удовлетворение культурных и иных потребностей возрастает</w:t>
      </w:r>
      <w:r>
        <w:rPr>
          <w:rFonts w:ascii="Times New Roman" w:hAnsi="Times New Roman" w:cs="Times New Roman"/>
          <w:color w:val="000000"/>
          <w:sz w:val="28"/>
          <w:szCs w:val="28"/>
        </w:rPr>
        <w:t>. Изменение потребностей в жизненных благах влияет на структуру расходов. При росте доходов в первую очередь уменьшается их доля, идущая на питание. Вторую степень расходов составляют расходы на хорошую обувь, одежду, парфюмерию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т. д. На это уходит немало денег, так как изменчивая мода, реклама, стремление к самоутверждению, престижность постоянно заставляют человека менять свой гардероб, следить за внешностью и т. д. Сложнее обстоит с жильём. При этом выявлена закономерность: чем в стране ниже затраты на питание и одежду, тем выше доля затрат на оплату жилья. Это свойственно в основном развитым странам, где высоко значение фактора «качество жизни». В этих странах хорошее жильё — это не просто товар престижного спроса. Люди приобретают комфортное жильё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(частный дом, просторную квартиру) прежде всего для удобства жизни, удовольствия. Незначительная социальная группа людей, стремящаяся подчеркнуть своё социальное положение (крупные магнаты, внезапно разбогатевшие, высокооплачиваемые артисты шоу-бизнеса и т. д.), покупают квартиры, дома, дворцы в разных странах мира.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Энгеля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отражает общую динамику, в соответствии с которой по уровню благосостояния своих граждан лидируют США, Швеция, ФРГ, Дания, Норвегия, Финляндия, Япония, Канада, Австрия, Швейцария, Франция и некоторые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другие страны.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Россия по этому показателю находится далеко позади развитых стран мира.</w:t>
      </w:r>
    </w:p>
    <w:p w:rsidR="00FE79A0" w:rsidRDefault="00FE79A0" w:rsidP="002271AF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27A01" w:rsidRDefault="00FE79A0" w:rsidP="002271AF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E79A0">
        <w:rPr>
          <w:rFonts w:ascii="Times New Roman" w:hAnsi="Times New Roman" w:cs="Times New Roman"/>
          <w:color w:val="000000"/>
          <w:sz w:val="28"/>
          <w:szCs w:val="28"/>
          <w:u w:val="single"/>
        </w:rPr>
        <w:t>Закрепление нового материала:</w:t>
      </w:r>
    </w:p>
    <w:p w:rsidR="00FE79A0" w:rsidRDefault="00FE79A0" w:rsidP="002271AF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E79A0">
        <w:rPr>
          <w:rFonts w:ascii="Times New Roman" w:hAnsi="Times New Roman" w:cs="Times New Roman"/>
          <w:color w:val="000000"/>
          <w:sz w:val="28"/>
          <w:szCs w:val="28"/>
        </w:rPr>
        <w:t>Ответьте устно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следующие вопросы:</w:t>
      </w:r>
    </w:p>
    <w:p w:rsidR="00FE79A0" w:rsidRDefault="00FE79A0" w:rsidP="002271A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Дайте определение понятию семейный бюджет.</w:t>
      </w:r>
    </w:p>
    <w:p w:rsidR="00FE79A0" w:rsidRDefault="00FE79A0" w:rsidP="002271A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Должна ли, на ваш взгляд, каждая российская семья составлять свой семейный бюджет?</w:t>
      </w:r>
    </w:p>
    <w:p w:rsidR="00FE79A0" w:rsidRDefault="00FE79A0" w:rsidP="002271A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виды доходов вам известны?</w:t>
      </w:r>
    </w:p>
    <w:p w:rsidR="00FE79A0" w:rsidRDefault="00FE79A0" w:rsidP="002271A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еще называют вторичные доходы?</w:t>
      </w:r>
    </w:p>
    <w:p w:rsidR="0005474F" w:rsidRDefault="0005474F" w:rsidP="002271A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постоянных расходов.</w:t>
      </w:r>
    </w:p>
    <w:p w:rsidR="0005474F" w:rsidRDefault="0005474F" w:rsidP="002271A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звучит 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Э.Энгеля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5474F" w:rsidRDefault="0005474F" w:rsidP="002271A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понятию потребительская корзина.</w:t>
      </w:r>
    </w:p>
    <w:p w:rsidR="0005474F" w:rsidRPr="00FE79A0" w:rsidRDefault="0005474F" w:rsidP="002271AF">
      <w:pPr>
        <w:pStyle w:val="a4"/>
        <w:spacing w:after="0"/>
        <w:ind w:left="1068"/>
        <w:rPr>
          <w:rFonts w:ascii="Times New Roman" w:hAnsi="Times New Roman" w:cs="Times New Roman"/>
          <w:color w:val="000000"/>
          <w:sz w:val="28"/>
          <w:szCs w:val="28"/>
        </w:rPr>
      </w:pPr>
    </w:p>
    <w:p w:rsidR="00FE79A0" w:rsidRDefault="00FE79A0" w:rsidP="002271AF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E79A0">
        <w:rPr>
          <w:rFonts w:ascii="Times New Roman" w:hAnsi="Times New Roman" w:cs="Times New Roman"/>
          <w:color w:val="000000"/>
          <w:sz w:val="28"/>
          <w:szCs w:val="28"/>
          <w:u w:val="single"/>
        </w:rPr>
        <w:t>Домашнее задание:</w:t>
      </w:r>
    </w:p>
    <w:p w:rsidR="00FE79A0" w:rsidRDefault="00FE79A0" w:rsidP="002271A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79A0">
        <w:rPr>
          <w:rFonts w:ascii="Times New Roman" w:hAnsi="Times New Roman" w:cs="Times New Roman"/>
          <w:color w:val="000000"/>
          <w:sz w:val="28"/>
          <w:szCs w:val="28"/>
        </w:rPr>
        <w:t>Составить краткий конспект лекции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рабочей тетради.</w:t>
      </w:r>
    </w:p>
    <w:p w:rsidR="00FE79A0" w:rsidRPr="00FE79A0" w:rsidRDefault="00FE79A0" w:rsidP="002271A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Фото конспекта отправить по электронному адресу: </w:t>
      </w:r>
      <w:hyperlink r:id="rId9" w:history="1">
        <w:r w:rsidRPr="00E961D9">
          <w:rPr>
            <w:rStyle w:val="a3"/>
            <w:rFonts w:ascii="Times New Roman" w:hAnsi="Times New Roman"/>
            <w:sz w:val="28"/>
            <w:szCs w:val="28"/>
          </w:rPr>
          <w:t>ira.222888@mail.ru</w:t>
        </w:r>
      </w:hyperlink>
      <w:r w:rsidRPr="00E961D9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FE79A0" w:rsidRDefault="00FE79A0" w:rsidP="002271AF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(Старовойтова Ирина Сергеевна)</w:t>
      </w:r>
    </w:p>
    <w:p w:rsidR="00B827FE" w:rsidRPr="00D27A01" w:rsidRDefault="004054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27FE" w:rsidRPr="00D27A01" w:rsidSect="00D27A0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2825"/>
    <w:multiLevelType w:val="hybridMultilevel"/>
    <w:tmpl w:val="87A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D36AB"/>
    <w:multiLevelType w:val="hybridMultilevel"/>
    <w:tmpl w:val="740696BA"/>
    <w:lvl w:ilvl="0" w:tplc="B6068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B54EC1"/>
    <w:multiLevelType w:val="hybridMultilevel"/>
    <w:tmpl w:val="EA0C6A7C"/>
    <w:lvl w:ilvl="0" w:tplc="08E223E8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664B34"/>
    <w:multiLevelType w:val="hybridMultilevel"/>
    <w:tmpl w:val="0D4EABDE"/>
    <w:lvl w:ilvl="0" w:tplc="575CB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7A"/>
    <w:rsid w:val="0005474F"/>
    <w:rsid w:val="002271AF"/>
    <w:rsid w:val="003D41FE"/>
    <w:rsid w:val="004054DA"/>
    <w:rsid w:val="00591D64"/>
    <w:rsid w:val="00717888"/>
    <w:rsid w:val="0087787A"/>
    <w:rsid w:val="009342A6"/>
    <w:rsid w:val="00D27A01"/>
    <w:rsid w:val="00E165DF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A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7A0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2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7A0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0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A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7A0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2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7A0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0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a.2228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2020-04-06T10:12:00Z</dcterms:created>
  <dcterms:modified xsi:type="dcterms:W3CDTF">2020-04-07T16:51:00Z</dcterms:modified>
</cp:coreProperties>
</file>