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8" w:rsidRPr="000A2681" w:rsidRDefault="00264928" w:rsidP="00264928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Занятие №19; №20.</w:t>
      </w:r>
    </w:p>
    <w:p w:rsidR="00264928" w:rsidRPr="000A2681" w:rsidRDefault="00264928" w:rsidP="0026492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0A268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2681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Тема:  Правила оформления и отпуска горячих супов</w:t>
      </w:r>
      <w:r w:rsidRPr="000A2681">
        <w:rPr>
          <w:rFonts w:ascii="Times New Roman" w:hAnsi="Times New Roman" w:cs="Times New Roman"/>
          <w:sz w:val="28"/>
          <w:szCs w:val="28"/>
        </w:rPr>
        <w:t>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A2681">
        <w:rPr>
          <w:rFonts w:ascii="Times New Roman" w:hAnsi="Times New Roman" w:cs="Times New Roman"/>
          <w:sz w:val="28"/>
          <w:szCs w:val="28"/>
        </w:rPr>
        <w:t xml:space="preserve"> Ознакомление с  правилами оформления и отпуска  супов.</w:t>
      </w:r>
    </w:p>
    <w:p w:rsidR="00264928" w:rsidRPr="000A2681" w:rsidRDefault="00264928" w:rsidP="00264928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Подача супа перед вторым горячим блюдом не просто дань традиции. Это правило оправдано значением супов в питании.</w:t>
      </w:r>
    </w:p>
    <w:p w:rsidR="00264928" w:rsidRPr="000A2681" w:rsidRDefault="00264928" w:rsidP="00264928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 xml:space="preserve">Изложение нового материала: 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прозрачных супов – происходит в бульонных чашках на блюдце, рядом кладут ложку. Дополнительно на пирожковой тарелке можно подать расстегаи, гренки или кулебяки.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супов-пюре – происходит в суповой миске, тарелке или в бульонных чашках, отдельно на пирожковых тарелках подают гренки.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заправочных супов – происходит в глубоких суповых тарелках. При подаче глубокую тарелку ставят  на подставную тарелку, рядом кладут столовую ложку. Перед подачей в заправочные супы кладут зелень и сметану. К борщам отдельно  на пирожковой тарелке можно подать пампушки с чесноком, к щам – пирожки, ватрушки, к рассольникам – расстегаи, кулебяки.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холодных супов – происходит в глубокой тарелке или суповой миске. К холодным супам подают отдельно пищевой лед, отдельно в соусниках подают сметану и зелень.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солянок – происходит в суповых мисках, глубоких тарелках на подстановочных тарелках. Отдельно в соусниках подают сметану, на розетке – зелень, маслины и оливки.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Отпуск молочных супов – происходит  в порционной  суповой миске или  глубокой тарелке, которую ставят на подстановочную тарелку.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При подаче супов следует</w:t>
      </w:r>
      <w:proofErr w:type="gramStart"/>
      <w:r w:rsidRPr="000A2681">
        <w:rPr>
          <w:rFonts w:ascii="Times New Roman" w:hAnsi="Times New Roman" w:cs="Times New Roman"/>
          <w:sz w:val="28"/>
          <w:szCs w:val="28"/>
        </w:rPr>
        <w:t>………И</w:t>
      </w:r>
      <w:proofErr w:type="gramEnd"/>
      <w:r w:rsidRPr="000A2681">
        <w:rPr>
          <w:rFonts w:ascii="Times New Roman" w:hAnsi="Times New Roman" w:cs="Times New Roman"/>
          <w:sz w:val="28"/>
          <w:szCs w:val="28"/>
        </w:rPr>
        <w:t xml:space="preserve"> пока не  </w:t>
      </w:r>
      <w:proofErr w:type="spellStart"/>
      <w:r w:rsidRPr="000A2681"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r w:rsidRPr="000A2681">
        <w:rPr>
          <w:rFonts w:ascii="Times New Roman" w:hAnsi="Times New Roman" w:cs="Times New Roman"/>
          <w:sz w:val="28"/>
          <w:szCs w:val="28"/>
        </w:rPr>
        <w:t xml:space="preserve">  гуща налить……и подать. Формы подачи следующие</w:t>
      </w:r>
      <w:proofErr w:type="gramStart"/>
      <w:r w:rsidRPr="000A2681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0A2681">
        <w:rPr>
          <w:rFonts w:ascii="Times New Roman" w:hAnsi="Times New Roman" w:cs="Times New Roman"/>
          <w:sz w:val="28"/>
          <w:szCs w:val="28"/>
        </w:rPr>
        <w:t xml:space="preserve">Посуда используется </w:t>
      </w:r>
      <w:r w:rsidRPr="000A2681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следующая…………Соблюдение  температурного режима  для горячих супов………для холодных супов……… 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28" w:rsidRPr="000A2681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Систематизиров</w:t>
      </w:r>
      <w:r>
        <w:rPr>
          <w:rFonts w:ascii="Times New Roman" w:hAnsi="Times New Roman" w:cs="Times New Roman"/>
          <w:sz w:val="28"/>
          <w:szCs w:val="28"/>
        </w:rPr>
        <w:t xml:space="preserve">ать  знания, оформить конспект. </w:t>
      </w:r>
      <w:r w:rsidRPr="000A2681">
        <w:rPr>
          <w:rFonts w:ascii="Times New Roman" w:hAnsi="Times New Roman" w:cs="Times New Roman"/>
          <w:sz w:val="28"/>
          <w:szCs w:val="28"/>
        </w:rPr>
        <w:t>Ответить письменно на контрольные вопросы: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1.Отпуск прозрачных супов.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2.Отпуск заправочных супов.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3. Отпуск супов- пюре.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4. Отпуск холодных супов.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5. Отпуск солянок.</w:t>
      </w: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Ответ  присылать на </w:t>
      </w:r>
      <w:hyperlink r:id="rId4" w:history="1">
        <w:r w:rsidRPr="000A2681">
          <w:rPr>
            <w:rStyle w:val="a5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</w:p>
    <w:p w:rsidR="00264928" w:rsidRPr="000A2681" w:rsidRDefault="00264928" w:rsidP="00264928">
      <w:pPr>
        <w:rPr>
          <w:rFonts w:ascii="Times New Roman" w:hAnsi="Times New Roman" w:cs="Times New Roman"/>
          <w:sz w:val="28"/>
          <w:szCs w:val="28"/>
        </w:rPr>
      </w:pPr>
    </w:p>
    <w:p w:rsidR="00264928" w:rsidRDefault="00264928" w:rsidP="00264928"/>
    <w:p w:rsidR="00000000" w:rsidRDefault="00264928"/>
    <w:sectPr w:rsidR="00000000" w:rsidSect="00860275">
      <w:headerReference w:type="default" r:id="rId5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5" w:rsidRDefault="00264928" w:rsidP="00860275">
    <w:pPr>
      <w:pStyle w:val="a3"/>
      <w:ind w:left="-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928"/>
    <w:rsid w:val="0026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928"/>
  </w:style>
  <w:style w:type="character" w:styleId="a5">
    <w:name w:val="Hyperlink"/>
    <w:basedOn w:val="a0"/>
    <w:uiPriority w:val="99"/>
    <w:unhideWhenUsed/>
    <w:rsid w:val="00264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2020-04-09T18:56:00Z</dcterms:created>
  <dcterms:modified xsi:type="dcterms:W3CDTF">2020-04-09T18:57:00Z</dcterms:modified>
</cp:coreProperties>
</file>