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4" w:rsidRDefault="00BD6484" w:rsidP="00BD64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1D9">
        <w:rPr>
          <w:rFonts w:ascii="Times New Roman" w:hAnsi="Times New Roman" w:cs="Times New Roman"/>
          <w:b/>
          <w:sz w:val="28"/>
          <w:szCs w:val="28"/>
          <w:u w:val="single"/>
        </w:rPr>
        <w:t>Дисциплина «Экономика»</w:t>
      </w:r>
    </w:p>
    <w:p w:rsidR="00BD6484" w:rsidRDefault="00BD6484" w:rsidP="00BD64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занятия: «Семейный бюджет. Источники доходов семьи. </w:t>
      </w:r>
    </w:p>
    <w:p w:rsidR="00BD6484" w:rsidRDefault="00BD6484" w:rsidP="00BD64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9A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статьи расходов семьи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BD6484" w:rsidRDefault="00BD6484" w:rsidP="00BD648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D6484" w:rsidRDefault="00BD6484" w:rsidP="00BD648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 занятия</w:t>
      </w:r>
      <w:r w:rsidRPr="009342A6">
        <w:rPr>
          <w:rFonts w:ascii="Times New Roman" w:hAnsi="Times New Roman"/>
          <w:sz w:val="28"/>
          <w:szCs w:val="28"/>
        </w:rPr>
        <w:t xml:space="preserve">: дать </w:t>
      </w:r>
      <w:proofErr w:type="gramStart"/>
      <w:r w:rsidRPr="009342A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342A6">
        <w:rPr>
          <w:rFonts w:ascii="Times New Roman" w:hAnsi="Times New Roman"/>
          <w:sz w:val="28"/>
          <w:szCs w:val="28"/>
        </w:rPr>
        <w:t xml:space="preserve"> основные сведения о семейном  бюджете, а также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42A6">
        <w:rPr>
          <w:rFonts w:ascii="Times New Roman" w:hAnsi="Times New Roman"/>
          <w:sz w:val="28"/>
          <w:szCs w:val="28"/>
        </w:rPr>
        <w:t>источниках доходов семьи</w:t>
      </w:r>
      <w:r>
        <w:rPr>
          <w:rFonts w:ascii="Times New Roman" w:hAnsi="Times New Roman"/>
          <w:sz w:val="28"/>
          <w:szCs w:val="28"/>
        </w:rPr>
        <w:t xml:space="preserve"> и семейных расходах</w:t>
      </w:r>
      <w:r w:rsidRPr="009342A6">
        <w:rPr>
          <w:rFonts w:ascii="Times New Roman" w:hAnsi="Times New Roman"/>
          <w:sz w:val="28"/>
          <w:szCs w:val="28"/>
        </w:rPr>
        <w:t>.</w:t>
      </w:r>
    </w:p>
    <w:p w:rsidR="00BD6484" w:rsidRDefault="00BD6484" w:rsidP="00BD648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D6484" w:rsidRPr="009342A6" w:rsidRDefault="00BD6484" w:rsidP="00BD64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Мотивация учебной деятельности: </w:t>
      </w:r>
      <w:r>
        <w:rPr>
          <w:rFonts w:ascii="Times New Roman" w:hAnsi="Times New Roman"/>
          <w:sz w:val="28"/>
          <w:szCs w:val="28"/>
        </w:rPr>
        <w:t>дать возможность обучающимся самим составить представление о том, насколько важны экономические знания в жизни, изучив лекцию.</w:t>
      </w:r>
    </w:p>
    <w:p w:rsidR="00BD6484" w:rsidRDefault="00BD6484" w:rsidP="00BD64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484" w:rsidRDefault="00BD6484" w:rsidP="00BD648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  <w:u w:val="single"/>
        </w:rPr>
        <w:t>Актуализация знаний,</w:t>
      </w:r>
      <w:r w:rsidRPr="009342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полученных на предыдущем занятии:</w:t>
      </w:r>
    </w:p>
    <w:p w:rsidR="00BD6484" w:rsidRDefault="00BD6484" w:rsidP="00BD648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Ответьте на следующие вопросы (устно):</w:t>
      </w:r>
    </w:p>
    <w:p w:rsidR="00BD6484" w:rsidRPr="009342A6" w:rsidRDefault="00BD6484" w:rsidP="00BD648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</w:rPr>
        <w:t>Перечислите виды экономических свобод.</w:t>
      </w:r>
    </w:p>
    <w:p w:rsidR="00BD6484" w:rsidRPr="009342A6" w:rsidRDefault="00BD6484" w:rsidP="00BD648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</w:rPr>
        <w:t>Что включает в себя механизм, защищающий экономические свободы?</w:t>
      </w:r>
    </w:p>
    <w:p w:rsidR="00BD6484" w:rsidRPr="009342A6" w:rsidRDefault="00BD6484" w:rsidP="00BD648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</w:rPr>
        <w:t>Какой была бы жизнь, на ваш взгляд, если государство не защищало экономические свободы граждан?</w:t>
      </w:r>
    </w:p>
    <w:p w:rsidR="00BD6484" w:rsidRDefault="00BD6484" w:rsidP="00BD648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6484" w:rsidRPr="009342A6" w:rsidRDefault="00BD6484" w:rsidP="00BD6484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42A6">
        <w:rPr>
          <w:rFonts w:ascii="Times New Roman" w:hAnsi="Times New Roman" w:cs="Times New Roman"/>
          <w:color w:val="000000"/>
          <w:sz w:val="28"/>
          <w:szCs w:val="28"/>
          <w:u w:val="single"/>
        </w:rPr>
        <w:t>Изложение нового материала:</w:t>
      </w:r>
    </w:p>
    <w:p w:rsidR="00BD6484" w:rsidRDefault="00BD6484" w:rsidP="00BD648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42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E165DF">
        <w:rPr>
          <w:rFonts w:ascii="Times New Roman" w:hAnsi="Times New Roman" w:cs="Times New Roman"/>
          <w:b/>
          <w:color w:val="000000"/>
          <w:sz w:val="28"/>
          <w:szCs w:val="28"/>
        </w:rPr>
        <w:t>Семейный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план доходов и расходов семьи на определенный период. Он состоит из двух частей: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доходной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расходной.</w:t>
      </w:r>
    </w:p>
    <w:p w:rsidR="00BD6484" w:rsidRDefault="00BD6484" w:rsidP="00BD648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C89BFF" wp14:editId="4D152EEC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466000" cy="1846800"/>
            <wp:effectExtent l="0" t="0" r="0" b="1270"/>
            <wp:wrapSquare wrapText="right"/>
            <wp:docPr id="1" name="Рисунок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«доход» имеет отношение к хозяйственной деятельности человека, поскольку она направлена именно на получение дохода. 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Заработная плата — это форма оплаты труда наёмного работника (рабочего, инженера, учителя, врача и т. д.). Её также называют доходом. Различие между заработной платой и доходом состоит в том, что персонал получает за свою работу заработную плату, предприниматель — прибыль, владелец (хозяин) земли — реальный доход в форме ренты. Доход — это сумма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енежном выражении, полученная в результате хозяйственной деятельности предприятия, государства или отдельного лица.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Доходы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A0">
        <w:rPr>
          <w:rFonts w:ascii="Times New Roman" w:hAnsi="Times New Roman" w:cs="Times New Roman"/>
          <w:b/>
          <w:color w:val="000000"/>
          <w:sz w:val="28"/>
          <w:szCs w:val="28"/>
        </w:rPr>
        <w:t>первичные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E79A0">
        <w:rPr>
          <w:rFonts w:ascii="Times New Roman" w:hAnsi="Times New Roman" w:cs="Times New Roman"/>
          <w:b/>
          <w:color w:val="000000"/>
          <w:sz w:val="28"/>
          <w:szCs w:val="28"/>
        </w:rPr>
        <w:t>вторичные.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E7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Первичные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получают собственники фактора производства. Принцип распределения доходов следующий. Кредиторы (владельцы капитала), выдавшие производителям необходимую ссуду, получают ссудный процент. Это — их прибыль. Прибыль в форме дивидендов получают также владельцы акций 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вложенный капитал. Наёмные работники за свой труд получают заработную плату. Владельцы земли, на которой происходит производство или проживают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производители, получают ренту в виде арендной платы. Собственники индивидуальных предприятий сверх издержек получают личный доход. Владельцы фабрик и заводов на свой капитал получают прибыль.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Все виды дохода или прибыли — это факторный доход, полученный собственником фактора производства.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B5F0CC" wp14:editId="1EE38C84">
            <wp:simplePos x="0" y="0"/>
            <wp:positionH relativeFrom="column">
              <wp:posOffset>3413125</wp:posOffset>
            </wp:positionH>
            <wp:positionV relativeFrom="paragraph">
              <wp:posOffset>-1270</wp:posOffset>
            </wp:positionV>
            <wp:extent cx="2524125" cy="2143125"/>
            <wp:effectExtent l="0" t="0" r="9525" b="9525"/>
            <wp:wrapSquare wrapText="left"/>
            <wp:docPr id="2" name="Рисунок 2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FE7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Вторичные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образуются и перераспределяются в основном по государственным каналам. Государство через систему налогов перераспределяет весь объём полученного обществом валового дохода и формирует доходную часть бюджета, определённая доля которого идёт на социальное обеспечение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иные цели. В развитых странах государство гарантирует своим гражданам достойный уровень жизни, не допуская их обеднения.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этого устанавливается гарантированный минимальный уровень заработной платы, пенсий, который строго соблюдают все хозяйствующие субъекты. Такой минимальный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(МРОТ) должен быть не ниже существующего в стране прожиточного минимума. Во вторичные доходы включаются также пенсии, стипендии, пособия по инвалидности, малоимущим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или потерявшим работу и др. Вторичные доходы называют также социальными трансфертами.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группе развитых стран национальный доход общества имеет следующую структуру: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72% составляет заработная плата наёмных рабочих и служащих; 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9% — личные доходы мелких частных собственников; 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9% — прибыль корпораций (акционерных обществ);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9% — процент за кредит; 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менее 1% — рентные доходы. 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72% населения в современных процветающих обществах живёт за счёт своей заработной платы. Согласно современной статистике, главным потребителем в экономике являются домашние хозяйства (семьи). Домашние хозяйства получают доходы, за счёт которых обеспечиваются их потребительские расходы.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средней российской семьи (75—80% всех семей) источники дохода крайне ограничены: у неё нет акций заводов или банков, по которым она могла бы получать дивиденды, дачи, которую можно было бы сдавать в аренду, чтобы получить доход от собственности, нет вкладов в банках, которые давали бы доход от сбережений.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Такая семья, состоящая, например, из четырёх человек (мать, отец, сын школьник, дочь-студентка), имеет единственный источник доходов — заработную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плату родителей и небольшую стипендию дочки-студентки.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20—25% семей в России имеют различные источники доходов (акции, вклады и т. п.).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9A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Денежные доходы семьи обычно идут на оплату товаров и услуг, выплату налогов и сбережения (если позволяет семейный бюджет). При этом каждая семья распоряжается деньгами по-разному; в одних случаях расходами управляет мужчина, в других — женщина, в третьих — каждый в отдельности. Одни тратят экономно, другие — хаотично, не задумываясь о завтрашнем дне.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Однако расходы семей можно разделить на </w:t>
      </w:r>
      <w:r w:rsidRPr="002271AF">
        <w:rPr>
          <w:rFonts w:ascii="Times New Roman" w:hAnsi="Times New Roman" w:cs="Times New Roman"/>
          <w:b/>
          <w:color w:val="000000"/>
          <w:sz w:val="28"/>
          <w:szCs w:val="28"/>
        </w:rPr>
        <w:t>постоянные (обязательные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2271AF">
        <w:rPr>
          <w:rFonts w:ascii="Times New Roman" w:hAnsi="Times New Roman" w:cs="Times New Roman"/>
          <w:b/>
          <w:color w:val="000000"/>
          <w:sz w:val="28"/>
          <w:szCs w:val="28"/>
        </w:rPr>
        <w:t>переменные (произвольные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proofErr w:type="gramStart"/>
      <w:r w:rsidRPr="00227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Постоянные (обязательные) расходы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расходы на питание, коммунальные услуги, одежду, обувь, транспорт, оплату услуг детского сада и пр.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расходы осуществляются </w:t>
      </w:r>
      <w:r w:rsidRPr="002271AF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обязательно и постоянно</w:t>
      </w:r>
      <w:r>
        <w:rPr>
          <w:rFonts w:ascii="Times New Roman" w:hAnsi="Times New Roman" w:cs="Times New Roman"/>
          <w:color w:val="000000"/>
          <w:sz w:val="28"/>
          <w:szCs w:val="28"/>
        </w:rPr>
        <w:t>, их невозможно изменить, заменить, сократить. Они имеют только одну тенденцию — возрастания, независимо от величины семейного дохода. Собственно, эти расходы и составляют базу минимального потребительского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proofErr w:type="gramStart"/>
      <w:r w:rsidRPr="00227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Переменные (произвольные)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такие расходы, которые человек (семья) тратит в соответствии со своим выбором или по обстоятельствам (замена старой мебели, автомобиля, приобретение лекарств, оплата отдыха и т. п.).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ещё называют сезонные, циклические и по обстоятельствам.</w:t>
      </w:r>
    </w:p>
    <w:p w:rsidR="00BD6484" w:rsidRDefault="00BD6484" w:rsidP="00BD648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A926598" wp14:editId="7D503030">
            <wp:simplePos x="0" y="0"/>
            <wp:positionH relativeFrom="column">
              <wp:posOffset>3810</wp:posOffset>
            </wp:positionH>
            <wp:positionV relativeFrom="paragraph">
              <wp:posOffset>3069590</wp:posOffset>
            </wp:positionV>
            <wp:extent cx="2543175" cy="1609725"/>
            <wp:effectExtent l="0" t="0" r="9525" b="9525"/>
            <wp:wrapSquare wrapText="right"/>
            <wp:docPr id="4" name="Рисунок 4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227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Потребительская корзина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набор товаров и услуг, обеспечивающий жизнедеятельность человека. Размер потребительской корзины зависит от уровня и качества жизни в стране. В развитых странах потребительская корзина насчитывает несколько сотен наименований товаров и услуг. В менее развитых странах это, как правило, минимальный набор товаров, обеспечивающих жизнедеятельность человека: продукты, одежда, предметы гигиены. К сожалению, в России стоимость потребительской корзины, т. е. минимального набора благ и услуг, обеспечивающего прожиточный минимум, превышает уровень минимального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(МРОТ). То есть значительная часть населения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чертой бедности, так как необходимые расходы превышают уровень дохода.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Реальная величина семейных расходов зависит от различных факторов: уровня розничных цен, инфляции, потребности семьи в жизненных благах, объёма её денежных доходов, налогов, платежей в систему ЖКХ, а также рационального ведения семейного хозяйства.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 России 80% населения тратят на питание 60—65% своего семейного дохода, в то время как в развитых странах расходы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питание не превышают 14—15%. В то же время на оплату услуг у россиян уходит 15—17%, а в западных странах около 50% семейного дохода. Это связано с тем, что доходы, формируемые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счёт фактора заработной платы, в развитых странах в 4—8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выше, чем в России.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конце XIX в. немецкий статистик Эрнст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вывел следующий закон, по которому </w:t>
      </w:r>
      <w:r w:rsidRPr="002271AF">
        <w:rPr>
          <w:rFonts w:ascii="Times New Roman" w:hAnsi="Times New Roman" w:cs="Times New Roman"/>
          <w:b/>
          <w:color w:val="000000"/>
          <w:sz w:val="28"/>
          <w:szCs w:val="28"/>
        </w:rPr>
        <w:t>с ростом доходов семьи удельный вес расходов на питание снижается, доля расходов на одежду, жилище, коммунальные услуги меняется мало, а доля расходов на удовлетворение культурных и иных потребностей возрастает</w:t>
      </w:r>
      <w:r>
        <w:rPr>
          <w:rFonts w:ascii="Times New Roman" w:hAnsi="Times New Roman" w:cs="Times New Roman"/>
          <w:color w:val="000000"/>
          <w:sz w:val="28"/>
          <w:szCs w:val="28"/>
        </w:rPr>
        <w:t>. Изменение потребностей в жизненных благах влияет на структуру расходов. При росте доходов в первую очередь уменьшается их доля, идущая на питание. Вторую степень расходов составляют расходы на хорошую обувь, одежду, парфюмерию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т. д. На это уходит немало денег, так как изменчивая мода, реклама, стремление к самоутверждению, престижность постоянно заставляют человека менять свой гардероб, следить за внешностью и т. д. Сложнее обстоит с жильём. При этом выявлена закономерность: чем в стране ниже затраты на питание и одежду, тем выше доля затрат на оплату жилья. Это свойственно в основном развитым странам, где высоко значение фактора «качество жизни». В этих странах хорошее жильё — это не просто товар престижного спроса. Люди приобретают комфортное жильё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(частный дом, просторную квартиру) прежде всего для удобства жизни, удовольствия. Незначительная социальная группа людей, стремящаяся подчеркнуть своё социальное положение (крупные магнаты, внезапно разбогатевшие, высокооплачиваемые артисты шоу-бизнеса и т. д.), покупают квартиры, дома, дворцы в разных странах мира.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отражает общую динамику, в соответствии с которой по уровню благосостояния своих граждан лидируют США, Швеция, ФРГ, Дания, Норвегия, Финляндия, Япония, Канада, Австрия, Швейцария, Франция и некоторые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другие страны.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Россия по этому показателю находится далеко позади развитых стран мира.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Закрепление нового материала: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</w:rPr>
        <w:t>Ответьте устно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вопросы:</w:t>
      </w:r>
    </w:p>
    <w:p w:rsidR="00BD6484" w:rsidRDefault="00BD6484" w:rsidP="00BD648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понятию семейный бюджет.</w:t>
      </w:r>
    </w:p>
    <w:p w:rsidR="00BD6484" w:rsidRDefault="00BD6484" w:rsidP="00BD648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Должна ли, на ваш взгляд, каждая российская семья составлять свой семейный бюджет?</w:t>
      </w:r>
    </w:p>
    <w:p w:rsidR="00BD6484" w:rsidRDefault="00BD6484" w:rsidP="00BD648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виды доходов вам известны?</w:t>
      </w:r>
    </w:p>
    <w:p w:rsidR="00BD6484" w:rsidRDefault="00BD6484" w:rsidP="00BD648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еще называют вторичные доходы?</w:t>
      </w:r>
    </w:p>
    <w:p w:rsidR="00BD6484" w:rsidRDefault="00BD6484" w:rsidP="00BD648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постоянных расходов.</w:t>
      </w:r>
    </w:p>
    <w:p w:rsidR="00BD6484" w:rsidRDefault="00BD6484" w:rsidP="00BD648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звучит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D6484" w:rsidRDefault="00BD6484" w:rsidP="00BD648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потребительская корзина.</w:t>
      </w:r>
    </w:p>
    <w:p w:rsidR="00BD6484" w:rsidRPr="00FE79A0" w:rsidRDefault="00BD6484" w:rsidP="00BD6484">
      <w:pPr>
        <w:pStyle w:val="a4"/>
        <w:spacing w:after="0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</w:p>
    <w:p w:rsidR="00BD6484" w:rsidRDefault="00BD6484" w:rsidP="00BD648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</w:rPr>
        <w:t>Составить краткий конспект лекции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рабочей тетради.</w:t>
      </w:r>
    </w:p>
    <w:p w:rsidR="00BD6484" w:rsidRPr="00FE79A0" w:rsidRDefault="00BD6484" w:rsidP="00BD648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Фото конспекта отправить по электронному адресу: </w:t>
      </w:r>
      <w:hyperlink r:id="rId9" w:history="1">
        <w:r w:rsidRPr="00E961D9">
          <w:rPr>
            <w:rStyle w:val="a3"/>
            <w:rFonts w:ascii="Times New Roman" w:hAnsi="Times New Roman"/>
            <w:sz w:val="28"/>
            <w:szCs w:val="28"/>
          </w:rPr>
          <w:t>ira.222888@mail.ru</w:t>
        </w:r>
      </w:hyperlink>
      <w:r w:rsidRPr="00E961D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BD6484" w:rsidRDefault="00BD6484" w:rsidP="00BD648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(Старовойтова Ирина Сергеевна)</w:t>
      </w:r>
    </w:p>
    <w:p w:rsidR="00873362" w:rsidRPr="0074382D" w:rsidRDefault="00873362" w:rsidP="00AD689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362" w:rsidRPr="0074382D" w:rsidSect="00C775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825"/>
    <w:multiLevelType w:val="hybridMultilevel"/>
    <w:tmpl w:val="87A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36AB"/>
    <w:multiLevelType w:val="hybridMultilevel"/>
    <w:tmpl w:val="740696BA"/>
    <w:lvl w:ilvl="0" w:tplc="B6068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B54EC1"/>
    <w:multiLevelType w:val="hybridMultilevel"/>
    <w:tmpl w:val="EA0C6A7C"/>
    <w:lvl w:ilvl="0" w:tplc="08E223E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64B34"/>
    <w:multiLevelType w:val="hybridMultilevel"/>
    <w:tmpl w:val="0D4EABDE"/>
    <w:lvl w:ilvl="0" w:tplc="575C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5F5506"/>
    <w:multiLevelType w:val="hybridMultilevel"/>
    <w:tmpl w:val="EDF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0"/>
    <w:rsid w:val="002C18A9"/>
    <w:rsid w:val="00324D80"/>
    <w:rsid w:val="003D41FE"/>
    <w:rsid w:val="00591D64"/>
    <w:rsid w:val="0074382D"/>
    <w:rsid w:val="00873362"/>
    <w:rsid w:val="00AD6892"/>
    <w:rsid w:val="00BC09D9"/>
    <w:rsid w:val="00BD6484"/>
    <w:rsid w:val="00C36938"/>
    <w:rsid w:val="00C612AC"/>
    <w:rsid w:val="00C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526"/>
    <w:rPr>
      <w:b/>
      <w:bCs/>
    </w:rPr>
  </w:style>
  <w:style w:type="character" w:styleId="a7">
    <w:name w:val="Emphasis"/>
    <w:basedOn w:val="a0"/>
    <w:uiPriority w:val="20"/>
    <w:qFormat/>
    <w:rsid w:val="00C612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526"/>
    <w:rPr>
      <w:b/>
      <w:bCs/>
    </w:rPr>
  </w:style>
  <w:style w:type="character" w:styleId="a7">
    <w:name w:val="Emphasis"/>
    <w:basedOn w:val="a0"/>
    <w:uiPriority w:val="20"/>
    <w:qFormat/>
    <w:rsid w:val="00C612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.2228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2020-03-23T15:42:00Z</dcterms:created>
  <dcterms:modified xsi:type="dcterms:W3CDTF">2020-04-07T16:52:00Z</dcterms:modified>
</cp:coreProperties>
</file>