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 w:rsidRPr="00C3105A">
        <w:rPr>
          <w:rFonts w:ascii="Times New Roman" w:hAnsi="Times New Roman" w:cs="Times New Roman"/>
          <w:b/>
          <w:sz w:val="28"/>
          <w:szCs w:val="28"/>
        </w:rPr>
        <w:t>Уважаемые обучающиеся!</w:t>
      </w:r>
    </w:p>
    <w:p w:rsidR="00087329" w:rsidRPr="001B58D4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5A">
        <w:rPr>
          <w:rFonts w:ascii="Times New Roman" w:hAnsi="Times New Roman" w:cs="Times New Roman"/>
          <w:b/>
          <w:sz w:val="28"/>
          <w:szCs w:val="28"/>
        </w:rPr>
        <w:t>Задания необходимо выполнять в тетрадях для домашних работ по русскому языку синей пастой, выделение основных положений и орфог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 производить зеленой пастой, фотографии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Pr="001B58D4">
        <w:rPr>
          <w:rFonts w:ascii="Times New Roman" w:hAnsi="Times New Roman" w:cs="Times New Roman"/>
          <w:b/>
          <w:sz w:val="28"/>
          <w:szCs w:val="28"/>
        </w:rPr>
        <w:t>55@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Особенности склонения имен существительных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proofErr w:type="gramStart"/>
      <w:r w:rsidRPr="000873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овторите правило: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склонении у существительных изменяется окончание. По характеру окончаний все существительные разделены на три типа склонения.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u w:val="single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женского и мужского рода с окончанием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-я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(сестра, юноша);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второму </w:t>
      </w:r>
      <w:r>
        <w:rPr>
          <w:rFonts w:ascii="Times New Roman" w:hAnsi="Times New Roman" w:cs="Times New Roman"/>
          <w:sz w:val="28"/>
          <w:szCs w:val="28"/>
        </w:rPr>
        <w:t xml:space="preserve">склонению относятся существительные мужского рода с </w:t>
      </w:r>
      <w:r>
        <w:rPr>
          <w:rFonts w:ascii="Times New Roman" w:hAnsi="Times New Roman" w:cs="Times New Roman"/>
          <w:sz w:val="28"/>
          <w:szCs w:val="28"/>
          <w:u w:val="single"/>
        </w:rPr>
        <w:t>нулевым окончанием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и существительные среднего рода с окончанием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-е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(герой, море);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склонению относятся существительные женского рода </w:t>
      </w:r>
      <w:r>
        <w:rPr>
          <w:rFonts w:ascii="Times New Roman" w:hAnsi="Times New Roman" w:cs="Times New Roman"/>
          <w:sz w:val="28"/>
          <w:szCs w:val="28"/>
          <w:u w:val="single"/>
        </w:rPr>
        <w:t>с мягким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 xml:space="preserve"> на конце (печь, дочь)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Разносклоняемые  существительные:</w:t>
      </w:r>
    </w:p>
    <w:p w:rsidR="00087329" w:rsidRDefault="00087329" w:rsidP="0008732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существительных 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пламя, время, племя, темя, знамя, семя, имя, вымя, стремя бремя</w:t>
      </w:r>
      <w:r>
        <w:rPr>
          <w:rFonts w:ascii="Times New Roman" w:hAnsi="Times New Roman" w:cs="Times New Roman"/>
          <w:sz w:val="28"/>
          <w:szCs w:val="28"/>
        </w:rPr>
        <w:t xml:space="preserve">) и существительное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 путь</w:t>
      </w:r>
      <w:proofErr w:type="gramEnd"/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Несклоняемые существительные:</w:t>
      </w:r>
    </w:p>
    <w:p w:rsidR="00087329" w:rsidRPr="00A41A23" w:rsidRDefault="00087329" w:rsidP="0008732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имеют падежных окончаний. Значение падежа у этих существительных определяется благодаря другим словам в словосочетании, например: подойти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кафе</w:t>
      </w:r>
      <w:r>
        <w:rPr>
          <w:rFonts w:ascii="Times New Roman" w:hAnsi="Times New Roman" w:cs="Times New Roman"/>
          <w:sz w:val="28"/>
          <w:szCs w:val="28"/>
        </w:rPr>
        <w:t xml:space="preserve">,  с забавным </w:t>
      </w:r>
      <w:r>
        <w:rPr>
          <w:rFonts w:ascii="Times New Roman" w:hAnsi="Times New Roman" w:cs="Times New Roman"/>
          <w:i/>
          <w:sz w:val="28"/>
          <w:szCs w:val="28"/>
        </w:rPr>
        <w:t>шимпанзе.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таблице сведены почти все возможные окончания субстантивного склонения. Ссылки внутри таблицы ведут к пояснениям выбора того или иного варианта окончания: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1"/>
        <w:tblLook w:val="04A0" w:firstRow="1" w:lastRow="0" w:firstColumn="1" w:lastColumn="0" w:noHBand="0" w:noVBand="1"/>
      </w:tblPr>
      <w:tblGrid>
        <w:gridCol w:w="1911"/>
        <w:gridCol w:w="1549"/>
        <w:gridCol w:w="1116"/>
        <w:gridCol w:w="1116"/>
        <w:gridCol w:w="2017"/>
      </w:tblGrid>
      <w:tr w:rsidR="00087329" w:rsidTr="006B285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число</w:t>
            </w:r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vAlign w:val="center"/>
            <w:hideMark/>
          </w:tcPr>
          <w:p w:rsidR="00087329" w:rsidRDefault="00087329" w:rsidP="006B2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360" w:type="dxa"/>
            </w:tcMar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vAlign w:val="center"/>
            <w:hideMark/>
          </w:tcPr>
          <w:p w:rsidR="00087329" w:rsidRDefault="00087329" w:rsidP="006B2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5" w:anchor="nomsing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 | -ö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nomsing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-ы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-и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 | -а́ -я́</w:t>
              </w:r>
            </w:hyperlink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gen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-а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-я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 | -у -ю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genplur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  | 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öв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 | 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-е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й</w:t>
              </w:r>
            </w:hyperlink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predat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-е | 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-и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accanim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=И/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accanim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accanim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=И/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"http://morpher.ru/russian/Phonetics.aspx" \l "oe"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fldChar w:fldCharType="begin"/>
            </w:r>
            <w:r>
              <w:instrText xml:space="preserve"> HYPERLINK "http://morpher.ru/russian/Phonetics.aspx" \l "oe"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| -</w:t>
            </w:r>
            <w:proofErr w:type="spellStart"/>
            <w:r>
              <w:fldChar w:fldCharType="begin"/>
            </w:r>
            <w:r>
              <w:instrText xml:space="preserve"> HYPERLINK "http://morpher.ru/russian/Phonetics.aspx" \l "oe"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inssing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ью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| </w:t>
            </w:r>
            <w:hyperlink r:id="rId14" w:anchor="insplur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-ми́</w:t>
              </w:r>
            </w:hyperlink>
          </w:p>
        </w:tc>
      </w:tr>
      <w:tr w:rsidR="00087329" w:rsidTr="006B28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edat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-е | 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-и</w:t>
              </w:r>
              <w:proofErr w:type="gram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| </w:t>
            </w:r>
            <w:hyperlink r:id="rId16" w:anchor="pre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-у́ -ю́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predat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-е | 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-и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7329" w:rsidRDefault="00087329" w:rsidP="006B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087329" w:rsidRDefault="00087329" w:rsidP="0008732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явно окончания этих трёх типов склонения различаются в единственном числе.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множественном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различия менее существенны, и поэтому окончания множественного числа объединены в один столбец.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 ударения над окончанием означает, что оно всегда ударное. Графические варианты окончаний даны подряд (-ах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). Выбор между вариантами, разделёнными вертикальной чертой (-е | 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), объясняется ниже.</w:t>
      </w:r>
    </w:p>
    <w:p w:rsidR="00087329" w:rsidRDefault="00087329" w:rsidP="000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последняя согласная основы – одна из: г, к, х, ж, ш, щ, ч, то окончание </w:t>
      </w:r>
      <w:proofErr w:type="gramStart"/>
      <w:r>
        <w:rPr>
          <w:rFonts w:ascii="Times New Roman" w:hAnsi="Times New Roman" w:cs="Times New Roman"/>
          <w:sz w:val="28"/>
          <w:szCs w:val="28"/>
        </w:rPr>
        <w:t>-ы</w:t>
      </w:r>
      <w:proofErr w:type="gramEnd"/>
      <w:r>
        <w:rPr>
          <w:rFonts w:ascii="Times New Roman" w:hAnsi="Times New Roman" w:cs="Times New Roman"/>
          <w:sz w:val="28"/>
          <w:szCs w:val="28"/>
        </w:rPr>
        <w:t> заменяется на -и.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У некоторых групп существительных при склонении добавляются, исчезают и чередуются суффиксы. В основном это происходит при образовании множественного числа, иногда – косвенных форм единственного.</w:t>
      </w:r>
    </w:p>
    <w:p w:rsidR="00087329" w:rsidRDefault="00087329" w:rsidP="00087329">
      <w:pPr>
        <w:rPr>
          <w:sz w:val="28"/>
          <w:szCs w:val="28"/>
        </w:rPr>
      </w:pPr>
      <w:hyperlink r:id="rId18" w:anchor="suffixes_ja" w:history="1">
        <w:r>
          <w:rPr>
            <w:rStyle w:val="a3"/>
            <w:sz w:val="28"/>
            <w:szCs w:val="28"/>
          </w:rPr>
          <w:t>Формы на </w:t>
        </w:r>
        <w:proofErr w:type="gramStart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</w:rPr>
          <w:t>ь</w:t>
        </w:r>
        <w:proofErr w:type="gramEnd"/>
        <w:r>
          <w:rPr>
            <w:rStyle w:val="a3"/>
            <w:sz w:val="28"/>
            <w:szCs w:val="28"/>
          </w:rPr>
          <w:t>я</w:t>
        </w:r>
        <w:proofErr w:type="spellEnd"/>
        <w:r>
          <w:rPr>
            <w:rStyle w:val="a3"/>
            <w:sz w:val="28"/>
            <w:szCs w:val="28"/>
          </w:rPr>
          <w:t> (братья, стулья)</w:t>
        </w:r>
      </w:hyperlink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Некоторые существительные мужского и среднего рода способны образовывать две формы множественного числа – на -ы -и 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на -</w:t>
      </w:r>
      <w:proofErr w:type="spellStart"/>
      <w:r>
        <w:rPr>
          <w:sz w:val="28"/>
          <w:szCs w:val="28"/>
        </w:rPr>
        <w:t>ья</w:t>
      </w:r>
      <w:proofErr w:type="spellEnd"/>
      <w:r>
        <w:rPr>
          <w:sz w:val="28"/>
          <w:szCs w:val="28"/>
        </w:rPr>
        <w:t>: колы – колья, крюки – крючья, зубы – зубья. Эти формы различаются либо по значению, либо стилистически:</w:t>
      </w:r>
    </w:p>
    <w:p w:rsidR="00087329" w:rsidRDefault="00087329" w:rsidP="0008732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значению: колы (отметки) – колья (палки), зубы (у живых существ) – зубья (пилы), корни (растений) – коренья (овощи), колени (части ноги) – коленья (трубы, ствола), листы (фанеры, книги) – листья (дерева), лоскуты (большие) – лоскутья (мелкие обрывки), мужи (крупные деятели) – мужья (супруги), сыны (родины) –</w:t>
      </w:r>
      <w:r>
        <w:rPr>
          <w:sz w:val="28"/>
          <w:szCs w:val="28"/>
        </w:rPr>
        <w:lastRenderedPageBreak/>
        <w:t> сыновья (дети) и др. Смысловое различие пары крюки – крючья довольно тонкое.</w:t>
      </w:r>
      <w:proofErr w:type="gramEnd"/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стилистически: при стилистическом разбиении одна форма оказывается общеупотребительной, а другая – присущей какому либо стилю речи (поэтическому, разговорному), либо устарелой, либо сохраняется только в составе фразеологизмов: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устаревшие: каменья, уголья;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разговорные: дядья;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фразеологизмы: из грязи – в князи;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высокий стиль: </w:t>
      </w:r>
      <w:proofErr w:type="spellStart"/>
      <w:r>
        <w:rPr>
          <w:sz w:val="28"/>
          <w:szCs w:val="28"/>
        </w:rPr>
        <w:t>други</w:t>
      </w:r>
      <w:proofErr w:type="spellEnd"/>
      <w:r>
        <w:rPr>
          <w:sz w:val="28"/>
          <w:szCs w:val="28"/>
        </w:rPr>
        <w:t>, в поэзии ср.: взмахнуть крылами – крыльями; с дерев опадают листы – с деревьев падают листья.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Пара листы – листья, как видно из примеров, разделяется и по смыслу, и стилистически.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Есть формы, не отличающиеся от парных ни по смыслу, ни стилистически, которые просто употребляются редко: </w:t>
      </w:r>
      <w:proofErr w:type="spellStart"/>
      <w:r>
        <w:rPr>
          <w:sz w:val="28"/>
          <w:szCs w:val="28"/>
        </w:rPr>
        <w:t>клины</w:t>
      </w:r>
      <w:proofErr w:type="spellEnd"/>
      <w:r>
        <w:rPr>
          <w:sz w:val="28"/>
          <w:szCs w:val="28"/>
        </w:rPr>
        <w:t xml:space="preserve">, клоки, </w:t>
      </w:r>
      <w:proofErr w:type="spellStart"/>
      <w:r>
        <w:rPr>
          <w:sz w:val="28"/>
          <w:szCs w:val="28"/>
        </w:rPr>
        <w:t>сукú</w:t>
      </w:r>
      <w:proofErr w:type="spellEnd"/>
      <w:r>
        <w:rPr>
          <w:sz w:val="28"/>
          <w:szCs w:val="28"/>
        </w:rPr>
        <w:t>, комы.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При образовании форм на 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 имеет место чередование предшествующего суффиксу «йот» согласного: друг – друзья, крюк – крючья, а также появление </w:t>
      </w:r>
      <w:hyperlink r:id="rId19" w:anchor="volatile" w:history="1">
        <w:r>
          <w:rPr>
            <w:rStyle w:val="a3"/>
            <w:sz w:val="28"/>
            <w:szCs w:val="28"/>
          </w:rPr>
          <w:t>беглого гласного</w:t>
        </w:r>
      </w:hyperlink>
      <w:r>
        <w:rPr>
          <w:sz w:val="28"/>
          <w:szCs w:val="28"/>
        </w:rPr>
        <w:t>: каменья, коренья, уголья.</w:t>
      </w:r>
    </w:p>
    <w:p w:rsidR="00087329" w:rsidRDefault="00087329" w:rsidP="00087329">
      <w:pPr>
        <w:rPr>
          <w:sz w:val="28"/>
          <w:szCs w:val="28"/>
        </w:rPr>
      </w:pPr>
      <w:hyperlink r:id="rId20" w:anchor="suffixes_anin" w:history="1">
        <w:r>
          <w:rPr>
            <w:rStyle w:val="a3"/>
            <w:sz w:val="28"/>
            <w:szCs w:val="28"/>
          </w:rPr>
          <w:t>Суффикс </w:t>
        </w:r>
        <w:proofErr w:type="gramStart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</w:rPr>
          <w:t>а</w:t>
        </w:r>
        <w:proofErr w:type="gramEnd"/>
        <w:r>
          <w:rPr>
            <w:rStyle w:val="a3"/>
            <w:sz w:val="28"/>
            <w:szCs w:val="28"/>
          </w:rPr>
          <w:t>нин</w:t>
        </w:r>
        <w:proofErr w:type="spellEnd"/>
        <w:r>
          <w:rPr>
            <w:rStyle w:val="a3"/>
            <w:sz w:val="28"/>
            <w:szCs w:val="28"/>
          </w:rPr>
          <w:t xml:space="preserve"> -</w:t>
        </w:r>
        <w:proofErr w:type="spellStart"/>
        <w:r>
          <w:rPr>
            <w:rStyle w:val="a3"/>
            <w:sz w:val="28"/>
            <w:szCs w:val="28"/>
          </w:rPr>
          <w:t>янин</w:t>
        </w:r>
        <w:proofErr w:type="spellEnd"/>
      </w:hyperlink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Слова с суффиксом 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янин</w:t>
      </w:r>
      <w:proofErr w:type="spellEnd"/>
      <w:r>
        <w:rPr>
          <w:sz w:val="28"/>
          <w:szCs w:val="28"/>
        </w:rPr>
        <w:t>, обозначающие людей (горожанин, крестьянин, армянин, землянин), обладают следующей особенностью: во множественном числе они теряют конечную часть основы -ин-, и при этом в именительном падеже имеют окончание -е, а в родительном – нулевое: горожане, крестьяне, армяне, земляне. Исключение: семьянин.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Указанной особенностью обладают также следующие слова (плюс некоторые другие особенности):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боярин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барин - И. мн. баре и бары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болгарин, татарин, хазарин - И. мн. болгары, татары, хазары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господин - И. мн. господа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хозяин - во мн. к основе добавляется 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в: хозяева, хозяев, хозяевам</w:t>
      </w:r>
    </w:p>
    <w:p w:rsidR="00087329" w:rsidRDefault="00087329" w:rsidP="00087329">
      <w:pPr>
        <w:rPr>
          <w:sz w:val="28"/>
          <w:szCs w:val="28"/>
        </w:rPr>
      </w:pPr>
      <w:hyperlink r:id="rId21" w:anchor="suffixes_onok" w:history="1">
        <w:r>
          <w:rPr>
            <w:rStyle w:val="a3"/>
            <w:sz w:val="28"/>
            <w:szCs w:val="28"/>
          </w:rPr>
          <w:t>Суффикс </w:t>
        </w:r>
        <w:proofErr w:type="gramStart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</w:rPr>
          <w:t>о</w:t>
        </w:r>
        <w:proofErr w:type="gramEnd"/>
        <w:r>
          <w:rPr>
            <w:rStyle w:val="a3"/>
            <w:sz w:val="28"/>
            <w:szCs w:val="28"/>
          </w:rPr>
          <w:t>нок</w:t>
        </w:r>
        <w:proofErr w:type="spellEnd"/>
        <w:r>
          <w:rPr>
            <w:rStyle w:val="a3"/>
            <w:sz w:val="28"/>
            <w:szCs w:val="28"/>
          </w:rPr>
          <w:t xml:space="preserve"> -</w:t>
        </w:r>
        <w:proofErr w:type="spellStart"/>
        <w:r>
          <w:rPr>
            <w:rStyle w:val="a3"/>
            <w:sz w:val="28"/>
            <w:szCs w:val="28"/>
          </w:rPr>
          <w:t>ёнок</w:t>
        </w:r>
        <w:proofErr w:type="spellEnd"/>
      </w:hyperlink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Суффикс 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нок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ёнок</w:t>
      </w:r>
      <w:proofErr w:type="spellEnd"/>
      <w:r>
        <w:rPr>
          <w:sz w:val="28"/>
          <w:szCs w:val="28"/>
        </w:rPr>
        <w:t> (котёнок, медвежонок, опёнок), а также -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> в слове щенок во множественном числе заменяется на -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: (котята, медвежата, опята). Окончание </w:t>
      </w:r>
      <w:proofErr w:type="spellStart"/>
      <w:r>
        <w:rPr>
          <w:sz w:val="28"/>
          <w:szCs w:val="28"/>
        </w:rPr>
        <w:t>И.мн</w:t>
      </w:r>
      <w:proofErr w:type="spellEnd"/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Р.мн</w:t>
      </w:r>
      <w:proofErr w:type="spellEnd"/>
      <w:r>
        <w:rPr>
          <w:sz w:val="28"/>
          <w:szCs w:val="28"/>
        </w:rPr>
        <w:t>. – нулевое.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 xml:space="preserve">Слово чертёнок во </w:t>
      </w:r>
      <w:proofErr w:type="gramStart"/>
      <w:r>
        <w:rPr>
          <w:sz w:val="28"/>
          <w:szCs w:val="28"/>
        </w:rPr>
        <w:t>множественном</w:t>
      </w:r>
      <w:proofErr w:type="gramEnd"/>
      <w:r>
        <w:rPr>
          <w:sz w:val="28"/>
          <w:szCs w:val="28"/>
        </w:rPr>
        <w:t xml:space="preserve"> превращается в чертенята.</w:t>
      </w:r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Данное чередование имеется только у слов, обозначающих детёнышей, а также у слов маслёнок и опёнок. У других слов с этим суффиксом такого чередования нет: бочонок.</w:t>
      </w:r>
    </w:p>
    <w:p w:rsidR="00087329" w:rsidRDefault="00087329" w:rsidP="00087329">
      <w:pPr>
        <w:rPr>
          <w:sz w:val="28"/>
          <w:szCs w:val="28"/>
        </w:rPr>
      </w:pPr>
      <w:hyperlink r:id="rId22" w:anchor="suffixes_onochek" w:history="1">
        <w:r>
          <w:rPr>
            <w:rStyle w:val="a3"/>
            <w:sz w:val="28"/>
            <w:szCs w:val="28"/>
          </w:rPr>
          <w:t>Суффикс </w:t>
        </w:r>
        <w:proofErr w:type="gramStart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</w:rPr>
          <w:t>о</w:t>
        </w:r>
        <w:proofErr w:type="gramEnd"/>
        <w:r>
          <w:rPr>
            <w:rStyle w:val="a3"/>
            <w:sz w:val="28"/>
            <w:szCs w:val="28"/>
          </w:rPr>
          <w:t>ночек</w:t>
        </w:r>
        <w:proofErr w:type="spellEnd"/>
        <w:r>
          <w:rPr>
            <w:rStyle w:val="a3"/>
            <w:sz w:val="28"/>
            <w:szCs w:val="28"/>
          </w:rPr>
          <w:t xml:space="preserve"> -</w:t>
        </w:r>
        <w:proofErr w:type="spellStart"/>
        <w:r>
          <w:rPr>
            <w:rStyle w:val="a3"/>
            <w:sz w:val="28"/>
            <w:szCs w:val="28"/>
          </w:rPr>
          <w:t>ёночек</w:t>
        </w:r>
        <w:proofErr w:type="spellEnd"/>
      </w:hyperlink>
    </w:p>
    <w:p w:rsidR="00087329" w:rsidRDefault="00087329" w:rsidP="00087329">
      <w:pPr>
        <w:rPr>
          <w:sz w:val="28"/>
          <w:szCs w:val="28"/>
        </w:rPr>
      </w:pPr>
      <w:r>
        <w:rPr>
          <w:sz w:val="28"/>
          <w:szCs w:val="28"/>
        </w:rPr>
        <w:t>Суффикс 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ночек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ёночек</w:t>
      </w:r>
      <w:proofErr w:type="spellEnd"/>
      <w:r>
        <w:rPr>
          <w:sz w:val="28"/>
          <w:szCs w:val="28"/>
        </w:rPr>
        <w:t> (цыплёночек, мышоночек) во множественном числе заменяется на -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>(о)к -</w:t>
      </w:r>
      <w:proofErr w:type="spellStart"/>
      <w:r>
        <w:rPr>
          <w:sz w:val="28"/>
          <w:szCs w:val="28"/>
        </w:rPr>
        <w:t>ят</w:t>
      </w:r>
      <w:proofErr w:type="spellEnd"/>
      <w:r>
        <w:rPr>
          <w:sz w:val="28"/>
          <w:szCs w:val="28"/>
        </w:rPr>
        <w:t xml:space="preserve">(о)к: (цыплятки, мышатки). Окончание </w:t>
      </w:r>
      <w:proofErr w:type="spellStart"/>
      <w:r>
        <w:rPr>
          <w:sz w:val="28"/>
          <w:szCs w:val="28"/>
        </w:rPr>
        <w:t>И.мн</w:t>
      </w:r>
      <w:proofErr w:type="spellEnd"/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Р.мн</w:t>
      </w:r>
      <w:proofErr w:type="spellEnd"/>
      <w:r>
        <w:rPr>
          <w:sz w:val="28"/>
          <w:szCs w:val="28"/>
        </w:rPr>
        <w:t>. – нулевое.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087329" w:rsidRDefault="00087329" w:rsidP="00087329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Просклоняйте по падежам следующие слова: </w:t>
      </w:r>
      <w:r>
        <w:rPr>
          <w:rFonts w:ascii="Times New Roman" w:hAnsi="Times New Roman" w:cs="Times New Roman"/>
          <w:i/>
          <w:sz w:val="28"/>
          <w:szCs w:val="28"/>
        </w:rPr>
        <w:t>грация, окно, волшебник, почта,  вермишель, пламя.</w:t>
      </w:r>
      <w:proofErr w:type="gramEnd"/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Произведите морфологический разбор выделенных существительных.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бледному голубому </w:t>
      </w:r>
      <w:r>
        <w:rPr>
          <w:rFonts w:ascii="Times New Roman" w:hAnsi="Times New Roman" w:cs="Times New Roman"/>
          <w:b/>
          <w:sz w:val="28"/>
          <w:szCs w:val="28"/>
        </w:rPr>
        <w:t>небу</w:t>
      </w:r>
      <w:r>
        <w:rPr>
          <w:rFonts w:ascii="Times New Roman" w:hAnsi="Times New Roman" w:cs="Times New Roman"/>
          <w:sz w:val="28"/>
          <w:szCs w:val="28"/>
        </w:rPr>
        <w:t xml:space="preserve"> там и сям, точно </w:t>
      </w:r>
      <w:r>
        <w:rPr>
          <w:rFonts w:ascii="Times New Roman" w:hAnsi="Times New Roman" w:cs="Times New Roman"/>
          <w:b/>
          <w:sz w:val="28"/>
          <w:szCs w:val="28"/>
        </w:rPr>
        <w:t>клочьями</w:t>
      </w:r>
      <w:r>
        <w:rPr>
          <w:rFonts w:ascii="Times New Roman" w:hAnsi="Times New Roman" w:cs="Times New Roman"/>
          <w:sz w:val="28"/>
          <w:szCs w:val="28"/>
        </w:rPr>
        <w:t xml:space="preserve">, повисли мохнатые, пушистые </w:t>
      </w:r>
      <w:r>
        <w:rPr>
          <w:rFonts w:ascii="Times New Roman" w:hAnsi="Times New Roman" w:cs="Times New Roman"/>
          <w:b/>
          <w:sz w:val="28"/>
          <w:szCs w:val="28"/>
        </w:rPr>
        <w:t>облака.</w:t>
      </w:r>
    </w:p>
    <w:p w:rsidR="00087329" w:rsidRDefault="00087329" w:rsidP="00087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синтаксическую роль существительных (написать над словом):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жалею, не зову, не плачу,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Всё пройдёт, как с белых яблонь дым.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Увяданья золотом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охваченный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не буду больше молодым.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Ты теперь не так уж будешь биться,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Сердце, тронутое холодком,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страна берёзового ситца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заманит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шляться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босиком.</w:t>
      </w:r>
    </w:p>
    <w:p w:rsidR="00087329" w:rsidRDefault="00087329" w:rsidP="00087329">
      <w:pPr>
        <w:rPr>
          <w:rFonts w:ascii="Times New Roman" w:hAnsi="Times New Roman" w:cs="Times New Roman"/>
          <w:b/>
          <w:sz w:val="24"/>
          <w:szCs w:val="24"/>
        </w:rPr>
      </w:pPr>
    </w:p>
    <w:p w:rsidR="00087329" w:rsidRDefault="00087329" w:rsidP="00087329"/>
    <w:p w:rsidR="00B84E5B" w:rsidRDefault="00087329"/>
    <w:sectPr w:rsidR="00B8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B3"/>
    <w:rsid w:val="00087329"/>
    <w:rsid w:val="001838B3"/>
    <w:rsid w:val="00211C87"/>
    <w:rsid w:val="00A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pher.ru/russian/noun.aspx" TargetMode="External"/><Relationship Id="rId13" Type="http://schemas.openxmlformats.org/officeDocument/2006/relationships/hyperlink" Target="http://morpher.ru/russian/noun.aspx" TargetMode="External"/><Relationship Id="rId18" Type="http://schemas.openxmlformats.org/officeDocument/2006/relationships/hyperlink" Target="http://morpher.ru/russian/noun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rpher.ru/russian/noun.aspx" TargetMode="External"/><Relationship Id="rId7" Type="http://schemas.openxmlformats.org/officeDocument/2006/relationships/hyperlink" Target="http://morpher.ru/russian/noun.aspx" TargetMode="External"/><Relationship Id="rId12" Type="http://schemas.openxmlformats.org/officeDocument/2006/relationships/hyperlink" Target="http://morpher.ru/russian/Morphology.aspx" TargetMode="External"/><Relationship Id="rId17" Type="http://schemas.openxmlformats.org/officeDocument/2006/relationships/hyperlink" Target="http://morpher.ru/russian/nou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rpher.ru/russian/noun.aspx" TargetMode="External"/><Relationship Id="rId20" Type="http://schemas.openxmlformats.org/officeDocument/2006/relationships/hyperlink" Target="http://morpher.ru/russian/noun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morpher.ru/russian/noun.aspx" TargetMode="External"/><Relationship Id="rId11" Type="http://schemas.openxmlformats.org/officeDocument/2006/relationships/hyperlink" Target="http://morpher.ru/russian/Morphology.asp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rpher.ru/russian/noun.aspx" TargetMode="External"/><Relationship Id="rId15" Type="http://schemas.openxmlformats.org/officeDocument/2006/relationships/hyperlink" Target="http://morpher.ru/russian/noun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rpher.ru/russian/Morphology.aspx" TargetMode="External"/><Relationship Id="rId19" Type="http://schemas.openxmlformats.org/officeDocument/2006/relationships/hyperlink" Target="http://morpher.ru/russian/Morphemic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rpher.ru/russian/noun.aspx" TargetMode="External"/><Relationship Id="rId14" Type="http://schemas.openxmlformats.org/officeDocument/2006/relationships/hyperlink" Target="http://morpher.ru/russian/noun.aspx" TargetMode="External"/><Relationship Id="rId22" Type="http://schemas.openxmlformats.org/officeDocument/2006/relationships/hyperlink" Target="http://morpher.ru/russian/nou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2020-04-27T19:21:00Z</dcterms:created>
  <dcterms:modified xsi:type="dcterms:W3CDTF">2020-04-27T19:24:00Z</dcterms:modified>
</cp:coreProperties>
</file>